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C0EF6" w14:textId="2B74650B" w:rsidR="00DD434C" w:rsidRPr="005B07F3" w:rsidRDefault="00DD434C" w:rsidP="00DD434C">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w:t>
      </w:r>
      <w:r w:rsidR="000A35A2">
        <w:rPr>
          <w:b/>
          <w:noProof/>
          <w:sz w:val="24"/>
          <w:lang w:val="en-US"/>
        </w:rPr>
        <w:t>5</w:t>
      </w:r>
      <w:r w:rsidRPr="005B07F3">
        <w:rPr>
          <w:b/>
          <w:noProof/>
          <w:sz w:val="24"/>
          <w:lang w:val="en-US"/>
        </w:rPr>
        <w:t>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w:t>
      </w:r>
      <w:r w:rsidR="00142D1F">
        <w:rPr>
          <w:b/>
          <w:i/>
          <w:noProof/>
          <w:sz w:val="28"/>
          <w:lang w:val="en-US"/>
        </w:rPr>
        <w:t>3967</w:t>
      </w:r>
      <w:r>
        <w:rPr>
          <w:b/>
          <w:i/>
          <w:noProof/>
          <w:sz w:val="28"/>
        </w:rPr>
        <w:fldChar w:fldCharType="end"/>
      </w:r>
    </w:p>
    <w:p w14:paraId="7EC6CC74" w14:textId="082F645F" w:rsidR="00DD434C" w:rsidRDefault="00BE1C9B" w:rsidP="00DD434C">
      <w:pPr>
        <w:pStyle w:val="CRCoverPage"/>
        <w:outlineLvl w:val="0"/>
        <w:rPr>
          <w:b/>
          <w:noProof/>
          <w:sz w:val="24"/>
        </w:rPr>
      </w:pPr>
      <w:r>
        <w:rPr>
          <w:b/>
          <w:noProof/>
          <w:sz w:val="24"/>
          <w:lang w:val="en-US"/>
        </w:rPr>
        <w:t>Elbonia, 1</w:t>
      </w:r>
      <w:r w:rsidR="000A35A2">
        <w:rPr>
          <w:b/>
          <w:noProof/>
          <w:sz w:val="24"/>
          <w:lang w:val="en-US"/>
        </w:rPr>
        <w:t>7</w:t>
      </w:r>
      <w:r>
        <w:rPr>
          <w:b/>
          <w:noProof/>
          <w:sz w:val="24"/>
          <w:lang w:val="en-US"/>
        </w:rPr>
        <w:t xml:space="preserve"> - </w:t>
      </w:r>
      <w:r w:rsidR="000A35A2">
        <w:rPr>
          <w:b/>
          <w:noProof/>
          <w:sz w:val="24"/>
          <w:lang w:val="en-US"/>
        </w:rPr>
        <w:t>28</w:t>
      </w:r>
      <w:r>
        <w:rPr>
          <w:b/>
          <w:noProof/>
          <w:sz w:val="24"/>
          <w:lang w:val="en-US"/>
        </w:rPr>
        <w:t xml:space="preserve"> </w:t>
      </w:r>
      <w:r w:rsidR="000A35A2">
        <w:rPr>
          <w:b/>
          <w:noProof/>
          <w:sz w:val="24"/>
          <w:lang w:val="en-US"/>
        </w:rPr>
        <w:t>May</w:t>
      </w:r>
      <w:r>
        <w:rPr>
          <w:b/>
          <w:noProof/>
          <w:sz w:val="24"/>
          <w:lang w:val="en-US"/>
        </w:rPr>
        <w:t xml:space="preserve"> </w:t>
      </w:r>
      <w:r w:rsidRPr="00410E61">
        <w:rPr>
          <w:b/>
          <w:noProof/>
          <w:sz w:val="24"/>
          <w:lang w:val="en-US"/>
        </w:rPr>
        <w:t>202</w:t>
      </w:r>
      <w:r>
        <w:rPr>
          <w:b/>
          <w:noProof/>
          <w:sz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34C" w14:paraId="7A36A994" w14:textId="77777777" w:rsidTr="00BE1C9B">
        <w:tc>
          <w:tcPr>
            <w:tcW w:w="9641" w:type="dxa"/>
            <w:gridSpan w:val="9"/>
            <w:tcBorders>
              <w:top w:val="single" w:sz="4" w:space="0" w:color="auto"/>
              <w:left w:val="single" w:sz="4" w:space="0" w:color="auto"/>
              <w:right w:val="single" w:sz="4" w:space="0" w:color="auto"/>
            </w:tcBorders>
          </w:tcPr>
          <w:p w14:paraId="2B9E7D38" w14:textId="77777777" w:rsidR="00DD434C" w:rsidRDefault="00DD434C" w:rsidP="00BE1C9B">
            <w:pPr>
              <w:pStyle w:val="CRCoverPage"/>
              <w:spacing w:after="0"/>
              <w:jc w:val="right"/>
              <w:rPr>
                <w:i/>
                <w:noProof/>
              </w:rPr>
            </w:pPr>
            <w:r>
              <w:rPr>
                <w:i/>
                <w:noProof/>
                <w:sz w:val="14"/>
              </w:rPr>
              <w:t>CR-Form-v12.1</w:t>
            </w:r>
          </w:p>
        </w:tc>
      </w:tr>
      <w:tr w:rsidR="00DD434C" w14:paraId="1409C06E" w14:textId="77777777" w:rsidTr="00BE1C9B">
        <w:tc>
          <w:tcPr>
            <w:tcW w:w="9641" w:type="dxa"/>
            <w:gridSpan w:val="9"/>
            <w:tcBorders>
              <w:left w:val="single" w:sz="4" w:space="0" w:color="auto"/>
              <w:right w:val="single" w:sz="4" w:space="0" w:color="auto"/>
            </w:tcBorders>
          </w:tcPr>
          <w:p w14:paraId="1E14839C" w14:textId="77777777" w:rsidR="00DD434C" w:rsidRDefault="00DD434C" w:rsidP="00BE1C9B">
            <w:pPr>
              <w:pStyle w:val="CRCoverPage"/>
              <w:spacing w:after="0"/>
              <w:jc w:val="center"/>
              <w:rPr>
                <w:noProof/>
              </w:rPr>
            </w:pPr>
            <w:r>
              <w:rPr>
                <w:b/>
                <w:noProof/>
                <w:sz w:val="32"/>
              </w:rPr>
              <w:t>CHANGE REQUEST</w:t>
            </w:r>
          </w:p>
        </w:tc>
      </w:tr>
      <w:tr w:rsidR="00DD434C" w14:paraId="7A3E74A8" w14:textId="77777777" w:rsidTr="00BE1C9B">
        <w:tc>
          <w:tcPr>
            <w:tcW w:w="9641" w:type="dxa"/>
            <w:gridSpan w:val="9"/>
            <w:tcBorders>
              <w:left w:val="single" w:sz="4" w:space="0" w:color="auto"/>
              <w:right w:val="single" w:sz="4" w:space="0" w:color="auto"/>
            </w:tcBorders>
          </w:tcPr>
          <w:p w14:paraId="5527FDBF" w14:textId="77777777" w:rsidR="00DD434C" w:rsidRDefault="00DD434C" w:rsidP="00BE1C9B">
            <w:pPr>
              <w:pStyle w:val="CRCoverPage"/>
              <w:spacing w:after="0"/>
              <w:rPr>
                <w:noProof/>
                <w:sz w:val="8"/>
                <w:szCs w:val="8"/>
              </w:rPr>
            </w:pPr>
          </w:p>
        </w:tc>
      </w:tr>
      <w:tr w:rsidR="00DD434C" w14:paraId="2B3E2A23" w14:textId="77777777" w:rsidTr="00BE1C9B">
        <w:tc>
          <w:tcPr>
            <w:tcW w:w="142" w:type="dxa"/>
            <w:tcBorders>
              <w:left w:val="single" w:sz="4" w:space="0" w:color="auto"/>
            </w:tcBorders>
          </w:tcPr>
          <w:p w14:paraId="490E3CEE" w14:textId="77777777" w:rsidR="00DD434C" w:rsidRDefault="00DD434C" w:rsidP="00BE1C9B">
            <w:pPr>
              <w:pStyle w:val="CRCoverPage"/>
              <w:spacing w:after="0"/>
              <w:jc w:val="right"/>
              <w:rPr>
                <w:noProof/>
              </w:rPr>
            </w:pPr>
          </w:p>
        </w:tc>
        <w:tc>
          <w:tcPr>
            <w:tcW w:w="1559" w:type="dxa"/>
            <w:shd w:val="pct30" w:color="FFFF00" w:fill="auto"/>
          </w:tcPr>
          <w:p w14:paraId="42443F84" w14:textId="14FCDA17" w:rsidR="00DD434C" w:rsidRPr="00410371" w:rsidRDefault="002335BA" w:rsidP="00BE1C9B">
            <w:pPr>
              <w:pStyle w:val="CRCoverPage"/>
              <w:spacing w:after="0"/>
              <w:jc w:val="right"/>
              <w:rPr>
                <w:b/>
                <w:noProof/>
                <w:sz w:val="28"/>
              </w:rPr>
            </w:pPr>
            <w:r>
              <w:fldChar w:fldCharType="begin"/>
            </w:r>
            <w:r>
              <w:instrText>DOCPROPERTY  Spec#  \* MERGEFORMAT</w:instrText>
            </w:r>
            <w:r>
              <w:fldChar w:fldCharType="separate"/>
            </w:r>
            <w:r w:rsidR="00DD434C">
              <w:rPr>
                <w:b/>
                <w:noProof/>
                <w:sz w:val="28"/>
              </w:rPr>
              <w:t>23.50</w:t>
            </w:r>
            <w:r w:rsidR="00196F43">
              <w:rPr>
                <w:b/>
                <w:noProof/>
                <w:sz w:val="28"/>
              </w:rPr>
              <w:t>3</w:t>
            </w:r>
            <w:r>
              <w:rPr>
                <w:b/>
                <w:noProof/>
                <w:sz w:val="28"/>
              </w:rPr>
              <w:fldChar w:fldCharType="end"/>
            </w:r>
          </w:p>
        </w:tc>
        <w:tc>
          <w:tcPr>
            <w:tcW w:w="709" w:type="dxa"/>
          </w:tcPr>
          <w:p w14:paraId="4F45889D" w14:textId="77777777" w:rsidR="00DD434C" w:rsidRDefault="00DD434C" w:rsidP="00BE1C9B">
            <w:pPr>
              <w:pStyle w:val="CRCoverPage"/>
              <w:spacing w:after="0"/>
              <w:jc w:val="center"/>
              <w:rPr>
                <w:noProof/>
              </w:rPr>
            </w:pPr>
            <w:r>
              <w:rPr>
                <w:b/>
                <w:noProof/>
                <w:sz w:val="28"/>
              </w:rPr>
              <w:t>CR</w:t>
            </w:r>
          </w:p>
        </w:tc>
        <w:tc>
          <w:tcPr>
            <w:tcW w:w="1276" w:type="dxa"/>
            <w:shd w:val="pct30" w:color="FFFF00" w:fill="auto"/>
          </w:tcPr>
          <w:p w14:paraId="3996CAD3" w14:textId="2DF6DBBA" w:rsidR="00DD434C" w:rsidRPr="00410371" w:rsidRDefault="00142D1F" w:rsidP="00BE1C9B">
            <w:pPr>
              <w:pStyle w:val="CRCoverPage"/>
              <w:spacing w:after="0"/>
              <w:rPr>
                <w:noProof/>
              </w:rPr>
            </w:pPr>
            <w:r>
              <w:rPr>
                <w:b/>
                <w:noProof/>
                <w:sz w:val="28"/>
              </w:rPr>
              <w:t>0577</w:t>
            </w:r>
          </w:p>
        </w:tc>
        <w:tc>
          <w:tcPr>
            <w:tcW w:w="709" w:type="dxa"/>
          </w:tcPr>
          <w:p w14:paraId="68EFC7AF" w14:textId="77777777" w:rsidR="00DD434C" w:rsidRDefault="00DD434C" w:rsidP="00BE1C9B">
            <w:pPr>
              <w:pStyle w:val="CRCoverPage"/>
              <w:tabs>
                <w:tab w:val="right" w:pos="625"/>
              </w:tabs>
              <w:spacing w:after="0"/>
              <w:jc w:val="center"/>
              <w:rPr>
                <w:noProof/>
              </w:rPr>
            </w:pPr>
            <w:r>
              <w:rPr>
                <w:b/>
                <w:bCs/>
                <w:noProof/>
                <w:sz w:val="28"/>
              </w:rPr>
              <w:t>rev</w:t>
            </w:r>
          </w:p>
        </w:tc>
        <w:tc>
          <w:tcPr>
            <w:tcW w:w="992" w:type="dxa"/>
            <w:shd w:val="pct30" w:color="FFFF00" w:fill="auto"/>
          </w:tcPr>
          <w:p w14:paraId="51CC65E8" w14:textId="412A8775" w:rsidR="00DD434C" w:rsidRPr="00410371" w:rsidRDefault="00BE1C9B" w:rsidP="00BE1C9B">
            <w:pPr>
              <w:pStyle w:val="CRCoverPage"/>
              <w:spacing w:after="0"/>
              <w:jc w:val="center"/>
              <w:rPr>
                <w:b/>
                <w:noProof/>
              </w:rPr>
            </w:pPr>
            <w:r>
              <w:rPr>
                <w:b/>
                <w:noProof/>
                <w:sz w:val="28"/>
              </w:rPr>
              <w:t>-</w:t>
            </w:r>
          </w:p>
        </w:tc>
        <w:tc>
          <w:tcPr>
            <w:tcW w:w="2410" w:type="dxa"/>
          </w:tcPr>
          <w:p w14:paraId="296E4D40" w14:textId="77777777" w:rsidR="00DD434C" w:rsidRDefault="00DD434C" w:rsidP="00BE1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64D2C" w14:textId="071C6AE6" w:rsidR="00DD434C" w:rsidRPr="00410371" w:rsidRDefault="002335BA" w:rsidP="00BE1C9B">
            <w:pPr>
              <w:pStyle w:val="CRCoverPage"/>
              <w:spacing w:after="0"/>
              <w:jc w:val="center"/>
              <w:rPr>
                <w:noProof/>
                <w:sz w:val="28"/>
              </w:rPr>
            </w:pPr>
            <w:r>
              <w:fldChar w:fldCharType="begin"/>
            </w:r>
            <w:r>
              <w:instrText>DOCPROPERTY  Version  \* MERGEFORMAT</w:instrText>
            </w:r>
            <w:r>
              <w:fldChar w:fldCharType="separate"/>
            </w:r>
            <w:r w:rsidR="00DD434C">
              <w:rPr>
                <w:b/>
                <w:noProof/>
                <w:sz w:val="28"/>
              </w:rPr>
              <w:t>1</w:t>
            </w:r>
            <w:r w:rsidR="00BE1C9B">
              <w:rPr>
                <w:b/>
                <w:noProof/>
                <w:sz w:val="28"/>
              </w:rPr>
              <w:t>7</w:t>
            </w:r>
            <w:r w:rsidR="00DD434C">
              <w:rPr>
                <w:b/>
                <w:noProof/>
                <w:sz w:val="28"/>
              </w:rPr>
              <w:t>.</w:t>
            </w:r>
            <w:r w:rsidR="00FF01F5">
              <w:rPr>
                <w:b/>
                <w:noProof/>
                <w:sz w:val="28"/>
              </w:rPr>
              <w:t>0</w:t>
            </w:r>
            <w:r w:rsidR="00DD434C">
              <w:rPr>
                <w:b/>
                <w:noProof/>
                <w:sz w:val="28"/>
              </w:rPr>
              <w:t>.</w:t>
            </w:r>
            <w:r w:rsidR="00FF01F5">
              <w:rPr>
                <w:b/>
                <w:noProof/>
                <w:sz w:val="28"/>
              </w:rPr>
              <w:t>0</w:t>
            </w:r>
            <w:r>
              <w:rPr>
                <w:b/>
                <w:noProof/>
                <w:sz w:val="28"/>
              </w:rPr>
              <w:fldChar w:fldCharType="end"/>
            </w:r>
          </w:p>
        </w:tc>
        <w:tc>
          <w:tcPr>
            <w:tcW w:w="143" w:type="dxa"/>
            <w:tcBorders>
              <w:right w:val="single" w:sz="4" w:space="0" w:color="auto"/>
            </w:tcBorders>
          </w:tcPr>
          <w:p w14:paraId="2C1B37F3" w14:textId="77777777" w:rsidR="00DD434C" w:rsidRDefault="00DD434C" w:rsidP="00BE1C9B">
            <w:pPr>
              <w:pStyle w:val="CRCoverPage"/>
              <w:spacing w:after="0"/>
              <w:rPr>
                <w:noProof/>
              </w:rPr>
            </w:pPr>
          </w:p>
        </w:tc>
      </w:tr>
      <w:tr w:rsidR="00DD434C" w14:paraId="4EAB700B" w14:textId="77777777" w:rsidTr="00BE1C9B">
        <w:tc>
          <w:tcPr>
            <w:tcW w:w="9641" w:type="dxa"/>
            <w:gridSpan w:val="9"/>
            <w:tcBorders>
              <w:left w:val="single" w:sz="4" w:space="0" w:color="auto"/>
              <w:right w:val="single" w:sz="4" w:space="0" w:color="auto"/>
            </w:tcBorders>
          </w:tcPr>
          <w:p w14:paraId="0AE357C9" w14:textId="77777777" w:rsidR="00DD434C" w:rsidRDefault="00DD434C" w:rsidP="00BE1C9B">
            <w:pPr>
              <w:pStyle w:val="CRCoverPage"/>
              <w:spacing w:after="0"/>
              <w:rPr>
                <w:noProof/>
              </w:rPr>
            </w:pPr>
          </w:p>
        </w:tc>
      </w:tr>
      <w:tr w:rsidR="00DD434C" w14:paraId="7C5F58DE" w14:textId="77777777" w:rsidTr="00BE1C9B">
        <w:tc>
          <w:tcPr>
            <w:tcW w:w="9641" w:type="dxa"/>
            <w:gridSpan w:val="9"/>
            <w:tcBorders>
              <w:top w:val="single" w:sz="4" w:space="0" w:color="auto"/>
            </w:tcBorders>
          </w:tcPr>
          <w:p w14:paraId="21F62E6A" w14:textId="77777777" w:rsidR="00DD434C" w:rsidRPr="00F25D98" w:rsidRDefault="00DD434C" w:rsidP="00BE1C9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D434C" w14:paraId="0C136715" w14:textId="77777777" w:rsidTr="00BE1C9B">
        <w:tc>
          <w:tcPr>
            <w:tcW w:w="9641" w:type="dxa"/>
            <w:gridSpan w:val="9"/>
          </w:tcPr>
          <w:p w14:paraId="70E13DF9" w14:textId="77777777" w:rsidR="00DD434C" w:rsidRDefault="00DD434C" w:rsidP="00BE1C9B">
            <w:pPr>
              <w:pStyle w:val="CRCoverPage"/>
              <w:spacing w:after="0"/>
              <w:rPr>
                <w:noProof/>
                <w:sz w:val="8"/>
                <w:szCs w:val="8"/>
              </w:rPr>
            </w:pPr>
          </w:p>
        </w:tc>
      </w:tr>
    </w:tbl>
    <w:p w14:paraId="5F663A36" w14:textId="77777777" w:rsidR="00DD434C" w:rsidRDefault="00DD434C" w:rsidP="00DD43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34C" w14:paraId="61D8A305" w14:textId="77777777" w:rsidTr="00BE1C9B">
        <w:tc>
          <w:tcPr>
            <w:tcW w:w="2835" w:type="dxa"/>
          </w:tcPr>
          <w:p w14:paraId="6FD4228D" w14:textId="77777777" w:rsidR="00DD434C" w:rsidRDefault="00DD434C" w:rsidP="00BE1C9B">
            <w:pPr>
              <w:pStyle w:val="CRCoverPage"/>
              <w:tabs>
                <w:tab w:val="right" w:pos="2751"/>
              </w:tabs>
              <w:spacing w:after="0"/>
              <w:rPr>
                <w:b/>
                <w:i/>
                <w:noProof/>
              </w:rPr>
            </w:pPr>
            <w:r>
              <w:rPr>
                <w:b/>
                <w:i/>
                <w:noProof/>
              </w:rPr>
              <w:t>Proposed change affects:</w:t>
            </w:r>
          </w:p>
        </w:tc>
        <w:tc>
          <w:tcPr>
            <w:tcW w:w="1418" w:type="dxa"/>
          </w:tcPr>
          <w:p w14:paraId="383E5B82" w14:textId="77777777" w:rsidR="00DD434C" w:rsidRDefault="00DD434C" w:rsidP="00BE1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94D70" w14:textId="77777777" w:rsidR="00DD434C" w:rsidRDefault="00DD434C" w:rsidP="00BE1C9B">
            <w:pPr>
              <w:pStyle w:val="CRCoverPage"/>
              <w:spacing w:after="0"/>
              <w:jc w:val="center"/>
              <w:rPr>
                <w:b/>
                <w:caps/>
                <w:noProof/>
              </w:rPr>
            </w:pPr>
          </w:p>
        </w:tc>
        <w:tc>
          <w:tcPr>
            <w:tcW w:w="709" w:type="dxa"/>
            <w:tcBorders>
              <w:left w:val="single" w:sz="4" w:space="0" w:color="auto"/>
            </w:tcBorders>
          </w:tcPr>
          <w:p w14:paraId="562C98E7" w14:textId="77777777" w:rsidR="00DD434C" w:rsidRDefault="00DD434C" w:rsidP="00BE1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C03F" w14:textId="77777777" w:rsidR="00DD434C" w:rsidRDefault="00DD434C" w:rsidP="00BE1C9B">
            <w:pPr>
              <w:pStyle w:val="CRCoverPage"/>
              <w:spacing w:after="0"/>
              <w:jc w:val="center"/>
              <w:rPr>
                <w:b/>
                <w:caps/>
                <w:noProof/>
              </w:rPr>
            </w:pPr>
          </w:p>
        </w:tc>
        <w:tc>
          <w:tcPr>
            <w:tcW w:w="2126" w:type="dxa"/>
          </w:tcPr>
          <w:p w14:paraId="06C5DAB3" w14:textId="77777777" w:rsidR="00DD434C" w:rsidRDefault="00DD434C" w:rsidP="00BE1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3C623" w14:textId="233B287C" w:rsidR="00DD434C" w:rsidRDefault="00DD434C" w:rsidP="00BE1C9B">
            <w:pPr>
              <w:pStyle w:val="CRCoverPage"/>
              <w:spacing w:after="0"/>
              <w:jc w:val="center"/>
              <w:rPr>
                <w:b/>
                <w:caps/>
                <w:noProof/>
              </w:rPr>
            </w:pPr>
          </w:p>
        </w:tc>
        <w:tc>
          <w:tcPr>
            <w:tcW w:w="1418" w:type="dxa"/>
            <w:tcBorders>
              <w:left w:val="nil"/>
            </w:tcBorders>
          </w:tcPr>
          <w:p w14:paraId="61B526FF" w14:textId="77777777" w:rsidR="00DD434C" w:rsidRDefault="00DD434C" w:rsidP="00BE1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EF42" w14:textId="77777777" w:rsidR="00DD434C" w:rsidRDefault="00DD434C" w:rsidP="00BE1C9B">
            <w:pPr>
              <w:pStyle w:val="CRCoverPage"/>
              <w:spacing w:after="0"/>
              <w:jc w:val="center"/>
              <w:rPr>
                <w:b/>
                <w:bCs/>
                <w:caps/>
                <w:noProof/>
              </w:rPr>
            </w:pPr>
            <w:r>
              <w:rPr>
                <w:b/>
                <w:bCs/>
                <w:caps/>
                <w:noProof/>
              </w:rPr>
              <w:t>X</w:t>
            </w:r>
          </w:p>
        </w:tc>
      </w:tr>
    </w:tbl>
    <w:p w14:paraId="4EF2F452" w14:textId="77777777" w:rsidR="00DD434C" w:rsidRDefault="00DD434C" w:rsidP="00DD43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34C" w14:paraId="16CB4CBD" w14:textId="77777777" w:rsidTr="00BE1C9B">
        <w:tc>
          <w:tcPr>
            <w:tcW w:w="9640" w:type="dxa"/>
            <w:gridSpan w:val="11"/>
          </w:tcPr>
          <w:p w14:paraId="5993D125" w14:textId="77777777" w:rsidR="00DD434C" w:rsidRDefault="00DD434C" w:rsidP="00BE1C9B">
            <w:pPr>
              <w:pStyle w:val="CRCoverPage"/>
              <w:spacing w:after="0"/>
              <w:rPr>
                <w:noProof/>
                <w:sz w:val="8"/>
                <w:szCs w:val="8"/>
              </w:rPr>
            </w:pPr>
          </w:p>
        </w:tc>
      </w:tr>
      <w:tr w:rsidR="00DD434C" w14:paraId="5DB6E800" w14:textId="77777777" w:rsidTr="00BE1C9B">
        <w:tc>
          <w:tcPr>
            <w:tcW w:w="1843" w:type="dxa"/>
            <w:tcBorders>
              <w:top w:val="single" w:sz="4" w:space="0" w:color="auto"/>
              <w:left w:val="single" w:sz="4" w:space="0" w:color="auto"/>
            </w:tcBorders>
          </w:tcPr>
          <w:p w14:paraId="104BAF67" w14:textId="77777777" w:rsidR="00DD434C" w:rsidRDefault="00DD434C" w:rsidP="00BE1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4B37F" w14:textId="378F84C4" w:rsidR="00DD434C" w:rsidRDefault="000A35A2" w:rsidP="00BE1C9B">
            <w:pPr>
              <w:pStyle w:val="CRCoverPage"/>
              <w:spacing w:after="0"/>
              <w:ind w:left="100"/>
              <w:rPr>
                <w:noProof/>
              </w:rPr>
            </w:pPr>
            <w:r>
              <w:rPr>
                <w:noProof/>
              </w:rPr>
              <w:t>TSC handling of containers</w:t>
            </w:r>
          </w:p>
        </w:tc>
      </w:tr>
      <w:tr w:rsidR="00DD434C" w14:paraId="23F105D9" w14:textId="77777777" w:rsidTr="00BE1C9B">
        <w:tc>
          <w:tcPr>
            <w:tcW w:w="1843" w:type="dxa"/>
            <w:tcBorders>
              <w:left w:val="single" w:sz="4" w:space="0" w:color="auto"/>
            </w:tcBorders>
          </w:tcPr>
          <w:p w14:paraId="4CEF322C"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0F64AA96" w14:textId="77777777" w:rsidR="00DD434C" w:rsidRDefault="00DD434C" w:rsidP="00BE1C9B">
            <w:pPr>
              <w:pStyle w:val="CRCoverPage"/>
              <w:spacing w:after="0"/>
              <w:rPr>
                <w:noProof/>
                <w:sz w:val="8"/>
                <w:szCs w:val="8"/>
              </w:rPr>
            </w:pPr>
          </w:p>
        </w:tc>
      </w:tr>
      <w:tr w:rsidR="00DD434C" w14:paraId="71CF26B9" w14:textId="77777777" w:rsidTr="00BE1C9B">
        <w:tc>
          <w:tcPr>
            <w:tcW w:w="1843" w:type="dxa"/>
            <w:tcBorders>
              <w:left w:val="single" w:sz="4" w:space="0" w:color="auto"/>
            </w:tcBorders>
          </w:tcPr>
          <w:p w14:paraId="707A2900" w14:textId="77777777" w:rsidR="00DD434C" w:rsidRDefault="00DD434C" w:rsidP="00BE1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3D6AB" w14:textId="77777777" w:rsidR="00DD434C" w:rsidRDefault="002335BA" w:rsidP="00BE1C9B">
            <w:pPr>
              <w:pStyle w:val="CRCoverPage"/>
              <w:spacing w:after="0"/>
              <w:ind w:left="100"/>
              <w:rPr>
                <w:noProof/>
              </w:rPr>
            </w:pPr>
            <w:r>
              <w:fldChar w:fldCharType="begin"/>
            </w:r>
            <w:r>
              <w:instrText>DOCPROPERTY  SourceIfWg  \* MERGEFORMAT</w:instrText>
            </w:r>
            <w:r>
              <w:fldChar w:fldCharType="separate"/>
            </w:r>
            <w:r w:rsidR="00DD434C">
              <w:rPr>
                <w:noProof/>
              </w:rPr>
              <w:t>Ericsson</w:t>
            </w:r>
            <w:r>
              <w:rPr>
                <w:noProof/>
              </w:rPr>
              <w:fldChar w:fldCharType="end"/>
            </w:r>
          </w:p>
        </w:tc>
      </w:tr>
      <w:tr w:rsidR="00DD434C" w14:paraId="242374C5" w14:textId="77777777" w:rsidTr="00BE1C9B">
        <w:tc>
          <w:tcPr>
            <w:tcW w:w="1843" w:type="dxa"/>
            <w:tcBorders>
              <w:left w:val="single" w:sz="4" w:space="0" w:color="auto"/>
            </w:tcBorders>
          </w:tcPr>
          <w:p w14:paraId="330D87C9" w14:textId="77777777" w:rsidR="00DD434C" w:rsidRDefault="00DD434C" w:rsidP="00BE1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EF82C" w14:textId="77777777" w:rsidR="00DD434C" w:rsidRDefault="002335BA" w:rsidP="00BE1C9B">
            <w:pPr>
              <w:pStyle w:val="CRCoverPage"/>
              <w:spacing w:after="0"/>
              <w:ind w:left="100"/>
              <w:rPr>
                <w:noProof/>
              </w:rPr>
            </w:pPr>
            <w:r>
              <w:fldChar w:fldCharType="begin"/>
            </w:r>
            <w:r>
              <w:instrText>DOCPROPERTY  SourceIfTsg  \* MERGEFORMAT</w:instrText>
            </w:r>
            <w:r>
              <w:fldChar w:fldCharType="separate"/>
            </w:r>
            <w:r w:rsidR="00DD434C">
              <w:rPr>
                <w:noProof/>
              </w:rPr>
              <w:t>SA2</w:t>
            </w:r>
            <w:r>
              <w:rPr>
                <w:noProof/>
              </w:rPr>
              <w:fldChar w:fldCharType="end"/>
            </w:r>
          </w:p>
        </w:tc>
      </w:tr>
      <w:tr w:rsidR="00DD434C" w14:paraId="2CB0BBBF" w14:textId="77777777" w:rsidTr="00BE1C9B">
        <w:tc>
          <w:tcPr>
            <w:tcW w:w="1843" w:type="dxa"/>
            <w:tcBorders>
              <w:left w:val="single" w:sz="4" w:space="0" w:color="auto"/>
            </w:tcBorders>
          </w:tcPr>
          <w:p w14:paraId="7F4379A9"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5A9F4F44" w14:textId="77777777" w:rsidR="00DD434C" w:rsidRDefault="00DD434C" w:rsidP="00BE1C9B">
            <w:pPr>
              <w:pStyle w:val="CRCoverPage"/>
              <w:spacing w:after="0"/>
              <w:rPr>
                <w:noProof/>
                <w:sz w:val="8"/>
                <w:szCs w:val="8"/>
              </w:rPr>
            </w:pPr>
          </w:p>
        </w:tc>
      </w:tr>
      <w:tr w:rsidR="00DD434C" w14:paraId="565B771D" w14:textId="77777777" w:rsidTr="00BE1C9B">
        <w:tc>
          <w:tcPr>
            <w:tcW w:w="1843" w:type="dxa"/>
            <w:tcBorders>
              <w:left w:val="single" w:sz="4" w:space="0" w:color="auto"/>
            </w:tcBorders>
          </w:tcPr>
          <w:p w14:paraId="131F5246" w14:textId="77777777" w:rsidR="00DD434C" w:rsidRDefault="00DD434C" w:rsidP="00BE1C9B">
            <w:pPr>
              <w:pStyle w:val="CRCoverPage"/>
              <w:tabs>
                <w:tab w:val="right" w:pos="1759"/>
              </w:tabs>
              <w:spacing w:after="0"/>
              <w:rPr>
                <w:b/>
                <w:i/>
                <w:noProof/>
              </w:rPr>
            </w:pPr>
            <w:r>
              <w:rPr>
                <w:b/>
                <w:i/>
                <w:noProof/>
              </w:rPr>
              <w:t>Work item code:</w:t>
            </w:r>
          </w:p>
        </w:tc>
        <w:tc>
          <w:tcPr>
            <w:tcW w:w="3686" w:type="dxa"/>
            <w:gridSpan w:val="5"/>
            <w:shd w:val="pct30" w:color="FFFF00" w:fill="auto"/>
          </w:tcPr>
          <w:p w14:paraId="33A410A3" w14:textId="77777777" w:rsidR="00DD434C" w:rsidRDefault="002335BA" w:rsidP="00BE1C9B">
            <w:pPr>
              <w:pStyle w:val="CRCoverPage"/>
              <w:spacing w:after="0"/>
              <w:ind w:left="100"/>
              <w:rPr>
                <w:noProof/>
              </w:rPr>
            </w:pPr>
            <w:r>
              <w:fldChar w:fldCharType="begin"/>
            </w:r>
            <w:r>
              <w:instrText>DOCPROPERTY  RelatedWis  \* MERGEFORMAT</w:instrText>
            </w:r>
            <w:r>
              <w:fldChar w:fldCharType="separate"/>
            </w:r>
            <w:r w:rsidR="00DD434C">
              <w:rPr>
                <w:noProof/>
              </w:rPr>
              <w:t>IIoT</w:t>
            </w:r>
            <w:r>
              <w:rPr>
                <w:noProof/>
              </w:rPr>
              <w:fldChar w:fldCharType="end"/>
            </w:r>
          </w:p>
        </w:tc>
        <w:tc>
          <w:tcPr>
            <w:tcW w:w="567" w:type="dxa"/>
            <w:tcBorders>
              <w:left w:val="nil"/>
            </w:tcBorders>
          </w:tcPr>
          <w:p w14:paraId="381F0273" w14:textId="77777777" w:rsidR="00DD434C" w:rsidRDefault="00DD434C" w:rsidP="00BE1C9B">
            <w:pPr>
              <w:pStyle w:val="CRCoverPage"/>
              <w:spacing w:after="0"/>
              <w:ind w:right="100"/>
              <w:rPr>
                <w:noProof/>
              </w:rPr>
            </w:pPr>
          </w:p>
        </w:tc>
        <w:tc>
          <w:tcPr>
            <w:tcW w:w="1417" w:type="dxa"/>
            <w:gridSpan w:val="3"/>
            <w:tcBorders>
              <w:left w:val="nil"/>
            </w:tcBorders>
          </w:tcPr>
          <w:p w14:paraId="18ADC953" w14:textId="77777777" w:rsidR="00DD434C" w:rsidRDefault="00DD434C" w:rsidP="00BE1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13CEF" w14:textId="7DECD499" w:rsidR="00DD434C" w:rsidRDefault="002335BA" w:rsidP="00BE1C9B">
            <w:pPr>
              <w:pStyle w:val="CRCoverPage"/>
              <w:spacing w:after="0"/>
              <w:ind w:left="100"/>
              <w:rPr>
                <w:noProof/>
              </w:rPr>
            </w:pPr>
            <w:r>
              <w:fldChar w:fldCharType="begin"/>
            </w:r>
            <w:r>
              <w:instrText>DOCPROPERTY  ResDate  \* MERGEFORMAT</w:instrText>
            </w:r>
            <w:r>
              <w:fldChar w:fldCharType="separate"/>
            </w:r>
            <w:r w:rsidR="00DD434C">
              <w:rPr>
                <w:noProof/>
              </w:rPr>
              <w:t>2021-0</w:t>
            </w:r>
            <w:r w:rsidR="000A35A2">
              <w:rPr>
                <w:noProof/>
              </w:rPr>
              <w:t>5</w:t>
            </w:r>
            <w:r w:rsidR="00BE1C9B">
              <w:rPr>
                <w:noProof/>
              </w:rPr>
              <w:t>-</w:t>
            </w:r>
            <w:r w:rsidR="000A35A2">
              <w:rPr>
                <w:noProof/>
              </w:rPr>
              <w:t>0</w:t>
            </w:r>
            <w:r w:rsidR="00AC477F">
              <w:rPr>
                <w:noProof/>
              </w:rPr>
              <w:t>5</w:t>
            </w:r>
            <w:r>
              <w:rPr>
                <w:noProof/>
              </w:rPr>
              <w:fldChar w:fldCharType="end"/>
            </w:r>
          </w:p>
        </w:tc>
      </w:tr>
      <w:tr w:rsidR="00DD434C" w14:paraId="6BFA3FC6" w14:textId="77777777" w:rsidTr="00BE1C9B">
        <w:tc>
          <w:tcPr>
            <w:tcW w:w="1843" w:type="dxa"/>
            <w:tcBorders>
              <w:left w:val="single" w:sz="4" w:space="0" w:color="auto"/>
            </w:tcBorders>
          </w:tcPr>
          <w:p w14:paraId="0DF568A8" w14:textId="77777777" w:rsidR="00DD434C" w:rsidRDefault="00DD434C" w:rsidP="00BE1C9B">
            <w:pPr>
              <w:pStyle w:val="CRCoverPage"/>
              <w:spacing w:after="0"/>
              <w:rPr>
                <w:b/>
                <w:i/>
                <w:noProof/>
                <w:sz w:val="8"/>
                <w:szCs w:val="8"/>
              </w:rPr>
            </w:pPr>
          </w:p>
        </w:tc>
        <w:tc>
          <w:tcPr>
            <w:tcW w:w="1986" w:type="dxa"/>
            <w:gridSpan w:val="4"/>
          </w:tcPr>
          <w:p w14:paraId="1ABCB5B2" w14:textId="77777777" w:rsidR="00DD434C" w:rsidRDefault="00DD434C" w:rsidP="00BE1C9B">
            <w:pPr>
              <w:pStyle w:val="CRCoverPage"/>
              <w:spacing w:after="0"/>
              <w:rPr>
                <w:noProof/>
                <w:sz w:val="8"/>
                <w:szCs w:val="8"/>
              </w:rPr>
            </w:pPr>
          </w:p>
        </w:tc>
        <w:tc>
          <w:tcPr>
            <w:tcW w:w="2267" w:type="dxa"/>
            <w:gridSpan w:val="2"/>
          </w:tcPr>
          <w:p w14:paraId="54933E23" w14:textId="77777777" w:rsidR="00DD434C" w:rsidRDefault="00DD434C" w:rsidP="00BE1C9B">
            <w:pPr>
              <w:pStyle w:val="CRCoverPage"/>
              <w:spacing w:after="0"/>
              <w:rPr>
                <w:noProof/>
                <w:sz w:val="8"/>
                <w:szCs w:val="8"/>
              </w:rPr>
            </w:pPr>
          </w:p>
        </w:tc>
        <w:tc>
          <w:tcPr>
            <w:tcW w:w="1417" w:type="dxa"/>
            <w:gridSpan w:val="3"/>
          </w:tcPr>
          <w:p w14:paraId="2FC3A1B4" w14:textId="77777777" w:rsidR="00DD434C" w:rsidRDefault="00DD434C" w:rsidP="00BE1C9B">
            <w:pPr>
              <w:pStyle w:val="CRCoverPage"/>
              <w:spacing w:after="0"/>
              <w:rPr>
                <w:noProof/>
                <w:sz w:val="8"/>
                <w:szCs w:val="8"/>
              </w:rPr>
            </w:pPr>
          </w:p>
        </w:tc>
        <w:tc>
          <w:tcPr>
            <w:tcW w:w="2127" w:type="dxa"/>
            <w:tcBorders>
              <w:right w:val="single" w:sz="4" w:space="0" w:color="auto"/>
            </w:tcBorders>
          </w:tcPr>
          <w:p w14:paraId="7F1F39D3" w14:textId="77777777" w:rsidR="00DD434C" w:rsidRDefault="00DD434C" w:rsidP="00BE1C9B">
            <w:pPr>
              <w:pStyle w:val="CRCoverPage"/>
              <w:spacing w:after="0"/>
              <w:rPr>
                <w:noProof/>
                <w:sz w:val="8"/>
                <w:szCs w:val="8"/>
              </w:rPr>
            </w:pPr>
          </w:p>
        </w:tc>
      </w:tr>
      <w:tr w:rsidR="00DD434C" w14:paraId="28C869CB" w14:textId="77777777" w:rsidTr="00BE1C9B">
        <w:trPr>
          <w:cantSplit/>
        </w:trPr>
        <w:tc>
          <w:tcPr>
            <w:tcW w:w="1843" w:type="dxa"/>
            <w:tcBorders>
              <w:left w:val="single" w:sz="4" w:space="0" w:color="auto"/>
            </w:tcBorders>
          </w:tcPr>
          <w:p w14:paraId="7A6D6CF6" w14:textId="77777777" w:rsidR="00DD434C" w:rsidRDefault="00DD434C" w:rsidP="00BE1C9B">
            <w:pPr>
              <w:pStyle w:val="CRCoverPage"/>
              <w:tabs>
                <w:tab w:val="right" w:pos="1759"/>
              </w:tabs>
              <w:spacing w:after="0"/>
              <w:rPr>
                <w:b/>
                <w:i/>
                <w:noProof/>
              </w:rPr>
            </w:pPr>
            <w:r>
              <w:rPr>
                <w:b/>
                <w:i/>
                <w:noProof/>
              </w:rPr>
              <w:t>Category:</w:t>
            </w:r>
          </w:p>
        </w:tc>
        <w:tc>
          <w:tcPr>
            <w:tcW w:w="851" w:type="dxa"/>
            <w:shd w:val="pct30" w:color="FFFF00" w:fill="auto"/>
          </w:tcPr>
          <w:p w14:paraId="52FA1812" w14:textId="053F4049" w:rsidR="00DD434C" w:rsidRDefault="00BE1C9B" w:rsidP="00BE1C9B">
            <w:pPr>
              <w:pStyle w:val="CRCoverPage"/>
              <w:spacing w:after="0"/>
              <w:ind w:left="100" w:right="-609"/>
              <w:rPr>
                <w:b/>
                <w:noProof/>
              </w:rPr>
            </w:pPr>
            <w:r>
              <w:rPr>
                <w:b/>
                <w:noProof/>
              </w:rPr>
              <w:t>C</w:t>
            </w:r>
          </w:p>
        </w:tc>
        <w:tc>
          <w:tcPr>
            <w:tcW w:w="3402" w:type="dxa"/>
            <w:gridSpan w:val="5"/>
            <w:tcBorders>
              <w:left w:val="nil"/>
            </w:tcBorders>
          </w:tcPr>
          <w:p w14:paraId="5F7A4A5F" w14:textId="77777777" w:rsidR="00DD434C" w:rsidRDefault="00DD434C" w:rsidP="00BE1C9B">
            <w:pPr>
              <w:pStyle w:val="CRCoverPage"/>
              <w:spacing w:after="0"/>
              <w:rPr>
                <w:noProof/>
              </w:rPr>
            </w:pPr>
          </w:p>
        </w:tc>
        <w:tc>
          <w:tcPr>
            <w:tcW w:w="1417" w:type="dxa"/>
            <w:gridSpan w:val="3"/>
            <w:tcBorders>
              <w:left w:val="nil"/>
            </w:tcBorders>
          </w:tcPr>
          <w:p w14:paraId="71840490" w14:textId="77777777" w:rsidR="00DD434C" w:rsidRDefault="00DD434C" w:rsidP="00BE1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FF149" w14:textId="77777777" w:rsidR="00DD434C" w:rsidRDefault="002335BA" w:rsidP="00BE1C9B">
            <w:pPr>
              <w:pStyle w:val="CRCoverPage"/>
              <w:spacing w:after="0"/>
              <w:ind w:left="100"/>
              <w:rPr>
                <w:noProof/>
              </w:rPr>
            </w:pPr>
            <w:r>
              <w:fldChar w:fldCharType="begin"/>
            </w:r>
            <w:r>
              <w:instrText>DOCPROPERTY  Release  \* MERGEFORMAT</w:instrText>
            </w:r>
            <w:r>
              <w:fldChar w:fldCharType="separate"/>
            </w:r>
            <w:r w:rsidR="00DD434C">
              <w:rPr>
                <w:noProof/>
              </w:rPr>
              <w:t>Rel-17</w:t>
            </w:r>
            <w:r>
              <w:rPr>
                <w:noProof/>
              </w:rPr>
              <w:fldChar w:fldCharType="end"/>
            </w:r>
          </w:p>
        </w:tc>
      </w:tr>
      <w:tr w:rsidR="00DD434C" w14:paraId="14698788" w14:textId="77777777" w:rsidTr="00BE1C9B">
        <w:tc>
          <w:tcPr>
            <w:tcW w:w="1843" w:type="dxa"/>
            <w:tcBorders>
              <w:left w:val="single" w:sz="4" w:space="0" w:color="auto"/>
              <w:bottom w:val="single" w:sz="4" w:space="0" w:color="auto"/>
            </w:tcBorders>
          </w:tcPr>
          <w:p w14:paraId="2B8F565B" w14:textId="77777777" w:rsidR="00DD434C" w:rsidRDefault="00DD434C" w:rsidP="00BE1C9B">
            <w:pPr>
              <w:pStyle w:val="CRCoverPage"/>
              <w:spacing w:after="0"/>
              <w:rPr>
                <w:b/>
                <w:i/>
                <w:noProof/>
              </w:rPr>
            </w:pPr>
          </w:p>
        </w:tc>
        <w:tc>
          <w:tcPr>
            <w:tcW w:w="4677" w:type="dxa"/>
            <w:gridSpan w:val="8"/>
            <w:tcBorders>
              <w:bottom w:val="single" w:sz="4" w:space="0" w:color="auto"/>
            </w:tcBorders>
          </w:tcPr>
          <w:p w14:paraId="34F0B115" w14:textId="77777777" w:rsidR="00DD434C" w:rsidRDefault="00DD434C" w:rsidP="00BE1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64C2C" w14:textId="77777777" w:rsidR="00DD434C" w:rsidRDefault="00DD434C" w:rsidP="00BE1C9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4E9C9" w14:textId="77777777" w:rsidR="00DD434C" w:rsidRPr="007C2097" w:rsidRDefault="00DD434C" w:rsidP="00BE1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34C" w14:paraId="550FD479" w14:textId="77777777" w:rsidTr="00BE1C9B">
        <w:tc>
          <w:tcPr>
            <w:tcW w:w="1843" w:type="dxa"/>
          </w:tcPr>
          <w:p w14:paraId="2F813922" w14:textId="77777777" w:rsidR="00DD434C" w:rsidRDefault="00DD434C" w:rsidP="00BE1C9B">
            <w:pPr>
              <w:pStyle w:val="CRCoverPage"/>
              <w:spacing w:after="0"/>
              <w:rPr>
                <w:b/>
                <w:i/>
                <w:noProof/>
                <w:sz w:val="8"/>
                <w:szCs w:val="8"/>
              </w:rPr>
            </w:pPr>
          </w:p>
        </w:tc>
        <w:tc>
          <w:tcPr>
            <w:tcW w:w="7797" w:type="dxa"/>
            <w:gridSpan w:val="10"/>
          </w:tcPr>
          <w:p w14:paraId="0B79A732" w14:textId="77777777" w:rsidR="00DD434C" w:rsidRDefault="00DD434C" w:rsidP="00BE1C9B">
            <w:pPr>
              <w:pStyle w:val="CRCoverPage"/>
              <w:spacing w:after="0"/>
              <w:rPr>
                <w:noProof/>
                <w:sz w:val="8"/>
                <w:szCs w:val="8"/>
              </w:rPr>
            </w:pPr>
          </w:p>
        </w:tc>
      </w:tr>
      <w:tr w:rsidR="00DD434C" w:rsidRPr="009C4C0F" w14:paraId="078A84B5" w14:textId="77777777" w:rsidTr="00BE1C9B">
        <w:tc>
          <w:tcPr>
            <w:tcW w:w="2694" w:type="dxa"/>
            <w:gridSpan w:val="2"/>
            <w:tcBorders>
              <w:top w:val="single" w:sz="4" w:space="0" w:color="auto"/>
              <w:left w:val="single" w:sz="4" w:space="0" w:color="auto"/>
            </w:tcBorders>
          </w:tcPr>
          <w:p w14:paraId="5B56FF58" w14:textId="77777777" w:rsidR="00DD434C" w:rsidRDefault="00DD434C" w:rsidP="00BE1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F845F" w14:textId="7580D4EE" w:rsidR="00DA43E6" w:rsidRPr="00A5208D" w:rsidRDefault="00DA43E6" w:rsidP="00A5208D">
            <w:pPr>
              <w:pStyle w:val="CRCoverPage"/>
              <w:spacing w:after="0"/>
              <w:ind w:left="100"/>
              <w:rPr>
                <w:noProof/>
              </w:rPr>
            </w:pPr>
            <w:r w:rsidRPr="00A5208D">
              <w:rPr>
                <w:noProof/>
              </w:rPr>
              <w:t xml:space="preserve">PMIC/BMIC are designed for configuration from a centralized controller. Decisions in the 5GC can be based on the contents of all these containers. For example, support for </w:t>
            </w:r>
            <w:r w:rsidR="00D45119">
              <w:rPr>
                <w:noProof/>
              </w:rPr>
              <w:t>p</w:t>
            </w:r>
            <w:r w:rsidRPr="00A5208D">
              <w:rPr>
                <w:noProof/>
              </w:rPr>
              <w:t>er-stream filtering an</w:t>
            </w:r>
            <w:r w:rsidR="00D45119">
              <w:rPr>
                <w:noProof/>
              </w:rPr>
              <w:t>d</w:t>
            </w:r>
            <w:r w:rsidRPr="00A5208D">
              <w:rPr>
                <w:noProof/>
              </w:rPr>
              <w:t xml:space="preserve"> policing (PSFP) in TSN can only be achieved if all ports are supporting PSFP information in their PMIC. This requires a single entity, such as the TSN AF to handle PMIC/BMIC. On the other hand, Time synchronization configuration does not require a centralized entity to handle these parameters, since there is nothing to coordinate.</w:t>
            </w:r>
          </w:p>
          <w:p w14:paraId="011AD0E1" w14:textId="5D8099AA" w:rsidR="00DA43E6" w:rsidRDefault="00DA43E6" w:rsidP="00A5208D">
            <w:pPr>
              <w:pStyle w:val="CRCoverPage"/>
              <w:spacing w:after="0"/>
              <w:ind w:left="100"/>
              <w:rPr>
                <w:noProof/>
              </w:rPr>
            </w:pPr>
            <w:r w:rsidRPr="00A5208D">
              <w:rPr>
                <w:noProof/>
              </w:rPr>
              <w:t xml:space="preserve">In Rel-17 the </w:t>
            </w:r>
            <w:r w:rsidR="00CB27CB">
              <w:rPr>
                <w:noProof/>
              </w:rPr>
              <w:t>changes</w:t>
            </w:r>
            <w:r w:rsidRPr="00A5208D">
              <w:rPr>
                <w:noProof/>
              </w:rPr>
              <w:t xml:space="preserve"> to PMIC/BMIC w</w:t>
            </w:r>
            <w:r w:rsidR="00CB27CB">
              <w:rPr>
                <w:noProof/>
              </w:rPr>
              <w:t>ere</w:t>
            </w:r>
            <w:r w:rsidRPr="00A5208D">
              <w:rPr>
                <w:noProof/>
              </w:rPr>
              <w:t xml:space="preserve"> fundamentally the addition of time sync data sets. This leads to a situation where centralized PMIC/BMIC mechanism would need to be used for the sake of time synch, while there would not otherwise be a need for centralized control. For example, for Trusted AF, QoS parameters could be exchanged directly with a PCF, hence centralized configuration could be avoided if time synch can also be achieved without centralized control.</w:t>
            </w:r>
          </w:p>
          <w:p w14:paraId="338EC78F" w14:textId="10D2C6A1" w:rsidR="00A5208D" w:rsidRPr="00F16C1B" w:rsidRDefault="00A5208D" w:rsidP="00A5208D">
            <w:pPr>
              <w:pStyle w:val="CRCoverPage"/>
              <w:spacing w:after="0"/>
              <w:ind w:left="100"/>
              <w:rPr>
                <w:rFonts w:eastAsia="SimSun"/>
                <w:color w:val="000000"/>
                <w:lang w:eastAsia="zh-CN"/>
              </w:rPr>
            </w:pPr>
          </w:p>
        </w:tc>
      </w:tr>
      <w:tr w:rsidR="00DD434C" w14:paraId="4703036D" w14:textId="77777777" w:rsidTr="00BE1C9B">
        <w:tc>
          <w:tcPr>
            <w:tcW w:w="2694" w:type="dxa"/>
            <w:gridSpan w:val="2"/>
            <w:tcBorders>
              <w:left w:val="single" w:sz="4" w:space="0" w:color="auto"/>
            </w:tcBorders>
          </w:tcPr>
          <w:p w14:paraId="6811B95E"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0B012C09" w14:textId="77777777" w:rsidR="00DD434C" w:rsidRDefault="00DD434C" w:rsidP="00BE1C9B">
            <w:pPr>
              <w:pStyle w:val="CRCoverPage"/>
              <w:spacing w:after="0"/>
              <w:rPr>
                <w:noProof/>
                <w:sz w:val="8"/>
                <w:szCs w:val="8"/>
              </w:rPr>
            </w:pPr>
          </w:p>
        </w:tc>
      </w:tr>
      <w:tr w:rsidR="00DD434C" w14:paraId="575460EF" w14:textId="77777777" w:rsidTr="00BE1C9B">
        <w:tc>
          <w:tcPr>
            <w:tcW w:w="2694" w:type="dxa"/>
            <w:gridSpan w:val="2"/>
            <w:tcBorders>
              <w:left w:val="single" w:sz="4" w:space="0" w:color="auto"/>
            </w:tcBorders>
          </w:tcPr>
          <w:p w14:paraId="59A7423D" w14:textId="77777777" w:rsidR="00DD434C" w:rsidRDefault="00DD434C" w:rsidP="00BE1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F830D" w14:textId="77777777" w:rsidR="00DD434C" w:rsidRDefault="0072162A" w:rsidP="00A5208D">
            <w:pPr>
              <w:pStyle w:val="CRCoverPage"/>
              <w:spacing w:after="0"/>
              <w:ind w:left="100"/>
              <w:rPr>
                <w:noProof/>
              </w:rPr>
            </w:pPr>
            <w:r w:rsidRPr="00A5208D">
              <w:rPr>
                <w:noProof/>
              </w:rPr>
              <w:t xml:space="preserve">We propose a new time sync container with the objective to exchange time sync data sets for both TSC and TSN integration in 5GS. We propose to remove the time sync parameters from BMIC/PMIC and limit the use of these containers </w:t>
            </w:r>
            <w:r w:rsidR="00A358E6" w:rsidRPr="00A5208D">
              <w:rPr>
                <w:noProof/>
              </w:rPr>
              <w:t xml:space="preserve">to scenarios where central configuration is required, such as </w:t>
            </w:r>
            <w:r w:rsidRPr="00A5208D">
              <w:rPr>
                <w:noProof/>
              </w:rPr>
              <w:t>for TSN.</w:t>
            </w:r>
          </w:p>
          <w:p w14:paraId="00A50F9B" w14:textId="7CCBF8AA" w:rsidR="00A5208D" w:rsidRPr="00A5208D" w:rsidRDefault="00A5208D" w:rsidP="00A5208D">
            <w:pPr>
              <w:pStyle w:val="CRCoverPage"/>
              <w:spacing w:after="0"/>
              <w:ind w:left="100"/>
              <w:rPr>
                <w:rFonts w:ascii="Times New Roman" w:eastAsia="SimSun" w:hAnsi="Times New Roman"/>
                <w:iCs/>
                <w:noProof/>
                <w:lang w:eastAsia="zh-CN"/>
              </w:rPr>
            </w:pPr>
          </w:p>
        </w:tc>
      </w:tr>
      <w:tr w:rsidR="00DD434C" w14:paraId="306B9425" w14:textId="77777777" w:rsidTr="00BE1C9B">
        <w:tc>
          <w:tcPr>
            <w:tcW w:w="2694" w:type="dxa"/>
            <w:gridSpan w:val="2"/>
            <w:tcBorders>
              <w:left w:val="single" w:sz="4" w:space="0" w:color="auto"/>
            </w:tcBorders>
          </w:tcPr>
          <w:p w14:paraId="5B17906F"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320CCEF0" w14:textId="77777777" w:rsidR="00DD434C" w:rsidRDefault="00DD434C" w:rsidP="00BE1C9B">
            <w:pPr>
              <w:pStyle w:val="CRCoverPage"/>
              <w:spacing w:after="0"/>
              <w:rPr>
                <w:noProof/>
                <w:sz w:val="8"/>
                <w:szCs w:val="8"/>
              </w:rPr>
            </w:pPr>
          </w:p>
        </w:tc>
      </w:tr>
      <w:tr w:rsidR="00DD434C" w14:paraId="226B03A4" w14:textId="77777777" w:rsidTr="00BE1C9B">
        <w:tc>
          <w:tcPr>
            <w:tcW w:w="2694" w:type="dxa"/>
            <w:gridSpan w:val="2"/>
            <w:tcBorders>
              <w:left w:val="single" w:sz="4" w:space="0" w:color="auto"/>
              <w:bottom w:val="single" w:sz="4" w:space="0" w:color="auto"/>
            </w:tcBorders>
          </w:tcPr>
          <w:p w14:paraId="2A1F29CE" w14:textId="77777777" w:rsidR="00DD434C" w:rsidRDefault="00DD434C" w:rsidP="00BE1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D8A59" w14:textId="6001E08D" w:rsidR="00562AA7" w:rsidRDefault="00562AA7" w:rsidP="00562AA7">
            <w:pPr>
              <w:pStyle w:val="CRCoverPage"/>
              <w:spacing w:after="0"/>
              <w:ind w:left="100"/>
              <w:rPr>
                <w:noProof/>
              </w:rPr>
            </w:pPr>
            <w:r>
              <w:rPr>
                <w:noProof/>
              </w:rPr>
              <w:t>Limiting the possibility to offer the time sy</w:t>
            </w:r>
            <w:r w:rsidR="002335BA">
              <w:rPr>
                <w:noProof/>
              </w:rPr>
              <w:t>nc</w:t>
            </w:r>
            <w:r>
              <w:rPr>
                <w:noProof/>
              </w:rPr>
              <w:t>hronization feature to trusted AFs</w:t>
            </w:r>
            <w:r w:rsidR="00540A65">
              <w:rPr>
                <w:noProof/>
              </w:rPr>
              <w:t xml:space="preserve"> via PCF directly</w:t>
            </w:r>
            <w:r>
              <w:rPr>
                <w:noProof/>
              </w:rPr>
              <w:t>.</w:t>
            </w:r>
          </w:p>
          <w:p w14:paraId="08939FED" w14:textId="46236150" w:rsidR="00DD434C" w:rsidRDefault="00DD434C" w:rsidP="00BE1C9B">
            <w:pPr>
              <w:pStyle w:val="CRCoverPage"/>
              <w:spacing w:after="0"/>
              <w:ind w:left="100"/>
              <w:rPr>
                <w:noProof/>
              </w:rPr>
            </w:pPr>
          </w:p>
        </w:tc>
      </w:tr>
      <w:tr w:rsidR="00DD434C" w14:paraId="1041E129" w14:textId="77777777" w:rsidTr="00BE1C9B">
        <w:tc>
          <w:tcPr>
            <w:tcW w:w="2694" w:type="dxa"/>
            <w:gridSpan w:val="2"/>
          </w:tcPr>
          <w:p w14:paraId="7E777B6C" w14:textId="77777777" w:rsidR="00DD434C" w:rsidRDefault="00DD434C" w:rsidP="00BE1C9B">
            <w:pPr>
              <w:pStyle w:val="CRCoverPage"/>
              <w:spacing w:after="0"/>
              <w:rPr>
                <w:b/>
                <w:i/>
                <w:noProof/>
                <w:sz w:val="8"/>
                <w:szCs w:val="8"/>
              </w:rPr>
            </w:pPr>
          </w:p>
        </w:tc>
        <w:tc>
          <w:tcPr>
            <w:tcW w:w="6946" w:type="dxa"/>
            <w:gridSpan w:val="9"/>
          </w:tcPr>
          <w:p w14:paraId="48C6DE10" w14:textId="77777777" w:rsidR="00DD434C" w:rsidRDefault="00DD434C" w:rsidP="00BE1C9B">
            <w:pPr>
              <w:pStyle w:val="CRCoverPage"/>
              <w:spacing w:after="0"/>
              <w:rPr>
                <w:noProof/>
                <w:sz w:val="8"/>
                <w:szCs w:val="8"/>
              </w:rPr>
            </w:pPr>
          </w:p>
        </w:tc>
      </w:tr>
      <w:tr w:rsidR="00DD434C" w14:paraId="79A363B1" w14:textId="77777777" w:rsidTr="00BE1C9B">
        <w:tc>
          <w:tcPr>
            <w:tcW w:w="2694" w:type="dxa"/>
            <w:gridSpan w:val="2"/>
            <w:tcBorders>
              <w:top w:val="single" w:sz="4" w:space="0" w:color="auto"/>
              <w:left w:val="single" w:sz="4" w:space="0" w:color="auto"/>
            </w:tcBorders>
          </w:tcPr>
          <w:p w14:paraId="4A679119" w14:textId="77777777" w:rsidR="00DD434C" w:rsidRDefault="00DD434C" w:rsidP="00BE1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6568F" w14:textId="1C35A51B" w:rsidR="00DD434C" w:rsidRDefault="00E460F1" w:rsidP="00BE1C9B">
            <w:pPr>
              <w:pStyle w:val="CRCoverPage"/>
              <w:spacing w:after="0"/>
              <w:ind w:left="100"/>
              <w:rPr>
                <w:noProof/>
              </w:rPr>
            </w:pPr>
            <w:r>
              <w:rPr>
                <w:noProof/>
              </w:rPr>
              <w:t>5.3</w:t>
            </w:r>
            <w:r w:rsidR="0045090D">
              <w:rPr>
                <w:noProof/>
              </w:rPr>
              <w:t>.1, 6.1.3</w:t>
            </w:r>
            <w:r w:rsidR="00C32D25">
              <w:rPr>
                <w:noProof/>
              </w:rPr>
              <w:t xml:space="preserve">.5, </w:t>
            </w:r>
            <w:r w:rsidR="00CC70D8">
              <w:rPr>
                <w:noProof/>
              </w:rPr>
              <w:t>6.1.3.23, 6.</w:t>
            </w:r>
            <w:r w:rsidR="00C32D25">
              <w:rPr>
                <w:noProof/>
              </w:rPr>
              <w:t>4</w:t>
            </w:r>
          </w:p>
        </w:tc>
      </w:tr>
      <w:tr w:rsidR="00DD434C" w14:paraId="5B329495" w14:textId="77777777" w:rsidTr="00BE1C9B">
        <w:tc>
          <w:tcPr>
            <w:tcW w:w="2694" w:type="dxa"/>
            <w:gridSpan w:val="2"/>
            <w:tcBorders>
              <w:left w:val="single" w:sz="4" w:space="0" w:color="auto"/>
            </w:tcBorders>
          </w:tcPr>
          <w:p w14:paraId="0C3482E7"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558E9D3A" w14:textId="77777777" w:rsidR="00DD434C" w:rsidRDefault="00DD434C" w:rsidP="00BE1C9B">
            <w:pPr>
              <w:pStyle w:val="CRCoverPage"/>
              <w:spacing w:after="0"/>
              <w:rPr>
                <w:noProof/>
                <w:sz w:val="8"/>
                <w:szCs w:val="8"/>
              </w:rPr>
            </w:pPr>
          </w:p>
        </w:tc>
      </w:tr>
      <w:tr w:rsidR="00DD434C" w14:paraId="03B88B78" w14:textId="77777777" w:rsidTr="00BE1C9B">
        <w:tc>
          <w:tcPr>
            <w:tcW w:w="2694" w:type="dxa"/>
            <w:gridSpan w:val="2"/>
            <w:tcBorders>
              <w:left w:val="single" w:sz="4" w:space="0" w:color="auto"/>
            </w:tcBorders>
          </w:tcPr>
          <w:p w14:paraId="3E7B0227" w14:textId="77777777" w:rsidR="00DD434C" w:rsidRDefault="00DD434C" w:rsidP="00BE1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6CD6" w14:textId="77777777" w:rsidR="00DD434C" w:rsidRDefault="00DD434C" w:rsidP="00BE1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1F8FB" w14:textId="77777777" w:rsidR="00DD434C" w:rsidRDefault="00DD434C" w:rsidP="00BE1C9B">
            <w:pPr>
              <w:pStyle w:val="CRCoverPage"/>
              <w:spacing w:after="0"/>
              <w:jc w:val="center"/>
              <w:rPr>
                <w:b/>
                <w:caps/>
                <w:noProof/>
              </w:rPr>
            </w:pPr>
            <w:r>
              <w:rPr>
                <w:b/>
                <w:caps/>
                <w:noProof/>
              </w:rPr>
              <w:t>N</w:t>
            </w:r>
          </w:p>
        </w:tc>
        <w:tc>
          <w:tcPr>
            <w:tcW w:w="2977" w:type="dxa"/>
            <w:gridSpan w:val="4"/>
          </w:tcPr>
          <w:p w14:paraId="7369613D" w14:textId="77777777" w:rsidR="00DD434C" w:rsidRDefault="00DD434C" w:rsidP="00BE1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459DF" w14:textId="77777777" w:rsidR="00DD434C" w:rsidRDefault="00DD434C" w:rsidP="00BE1C9B">
            <w:pPr>
              <w:pStyle w:val="CRCoverPage"/>
              <w:spacing w:after="0"/>
              <w:ind w:left="99"/>
              <w:rPr>
                <w:noProof/>
              </w:rPr>
            </w:pPr>
          </w:p>
        </w:tc>
      </w:tr>
      <w:tr w:rsidR="00BE1C9B" w14:paraId="5C8D10E1" w14:textId="77777777" w:rsidTr="00BE1C9B">
        <w:tc>
          <w:tcPr>
            <w:tcW w:w="2694" w:type="dxa"/>
            <w:gridSpan w:val="2"/>
            <w:tcBorders>
              <w:left w:val="single" w:sz="4" w:space="0" w:color="auto"/>
            </w:tcBorders>
          </w:tcPr>
          <w:p w14:paraId="59CB2AB2" w14:textId="77777777" w:rsidR="00BE1C9B" w:rsidRDefault="00BE1C9B" w:rsidP="00BE1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1E007" w14:textId="52A99466" w:rsidR="00BE1C9B" w:rsidRDefault="00BE0507" w:rsidP="00BE1C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C65EE" w14:textId="03684848" w:rsidR="00BE1C9B" w:rsidRDefault="00BE1C9B" w:rsidP="00BE1C9B">
            <w:pPr>
              <w:pStyle w:val="CRCoverPage"/>
              <w:spacing w:after="0"/>
              <w:jc w:val="center"/>
              <w:rPr>
                <w:b/>
                <w:caps/>
                <w:noProof/>
              </w:rPr>
            </w:pPr>
          </w:p>
        </w:tc>
        <w:tc>
          <w:tcPr>
            <w:tcW w:w="2977" w:type="dxa"/>
            <w:gridSpan w:val="4"/>
          </w:tcPr>
          <w:p w14:paraId="0F8F18D5" w14:textId="77777777" w:rsidR="00BE1C9B" w:rsidRDefault="00BE1C9B" w:rsidP="00BE1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84DC9" w14:textId="7C087311" w:rsidR="00BE1C9B" w:rsidRPr="00751E98" w:rsidRDefault="00BE1C9B" w:rsidP="00BE1C9B">
            <w:pPr>
              <w:pStyle w:val="CRCoverPage"/>
              <w:spacing w:after="0"/>
              <w:ind w:left="99"/>
              <w:rPr>
                <w:noProof/>
              </w:rPr>
            </w:pPr>
            <w:r w:rsidRPr="00751E98">
              <w:rPr>
                <w:noProof/>
              </w:rPr>
              <w:t xml:space="preserve">TS </w:t>
            </w:r>
            <w:r w:rsidR="00BE0507" w:rsidRPr="00751E98">
              <w:rPr>
                <w:noProof/>
              </w:rPr>
              <w:t>23.50</w:t>
            </w:r>
            <w:r w:rsidR="0069049A" w:rsidRPr="00751E98">
              <w:rPr>
                <w:noProof/>
              </w:rPr>
              <w:t>1</w:t>
            </w:r>
            <w:r w:rsidRPr="00751E98">
              <w:rPr>
                <w:noProof/>
              </w:rPr>
              <w:t xml:space="preserve"> CR </w:t>
            </w:r>
            <w:r w:rsidR="008423DB">
              <w:rPr>
                <w:noProof/>
              </w:rPr>
              <w:t>2873</w:t>
            </w:r>
            <w:r w:rsidRPr="00751E98">
              <w:rPr>
                <w:noProof/>
              </w:rPr>
              <w:t xml:space="preserve"> </w:t>
            </w:r>
          </w:p>
        </w:tc>
      </w:tr>
      <w:tr w:rsidR="00BE1C9B" w14:paraId="055A6996" w14:textId="77777777" w:rsidTr="00BE1C9B">
        <w:tc>
          <w:tcPr>
            <w:tcW w:w="2694" w:type="dxa"/>
            <w:gridSpan w:val="2"/>
            <w:tcBorders>
              <w:left w:val="single" w:sz="4" w:space="0" w:color="auto"/>
            </w:tcBorders>
          </w:tcPr>
          <w:p w14:paraId="2ACD6121" w14:textId="77777777" w:rsidR="00BE1C9B" w:rsidRDefault="00BE1C9B" w:rsidP="00BE1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3FD37"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5F2BC" w14:textId="77777777" w:rsidR="00BE1C9B" w:rsidRDefault="00BE1C9B" w:rsidP="00BE1C9B">
            <w:pPr>
              <w:pStyle w:val="CRCoverPage"/>
              <w:spacing w:after="0"/>
              <w:jc w:val="center"/>
              <w:rPr>
                <w:b/>
                <w:caps/>
                <w:noProof/>
              </w:rPr>
            </w:pPr>
            <w:r>
              <w:rPr>
                <w:b/>
                <w:caps/>
                <w:noProof/>
              </w:rPr>
              <w:t>X</w:t>
            </w:r>
          </w:p>
        </w:tc>
        <w:tc>
          <w:tcPr>
            <w:tcW w:w="2977" w:type="dxa"/>
            <w:gridSpan w:val="4"/>
          </w:tcPr>
          <w:p w14:paraId="699DE246" w14:textId="77777777" w:rsidR="00BE1C9B" w:rsidRDefault="00BE1C9B" w:rsidP="00BE1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E784F" w14:textId="7BCB8B7F" w:rsidR="00BE1C9B" w:rsidRPr="00751E98" w:rsidRDefault="00BE1C9B" w:rsidP="00BE1C9B">
            <w:pPr>
              <w:pStyle w:val="CRCoverPage"/>
              <w:spacing w:after="0"/>
              <w:ind w:left="99"/>
              <w:rPr>
                <w:noProof/>
              </w:rPr>
            </w:pPr>
            <w:r w:rsidRPr="00751E98">
              <w:rPr>
                <w:noProof/>
              </w:rPr>
              <w:t>TS</w:t>
            </w:r>
            <w:r w:rsidR="00BE0507" w:rsidRPr="00751E98">
              <w:rPr>
                <w:noProof/>
              </w:rPr>
              <w:t xml:space="preserve"> 23.50</w:t>
            </w:r>
            <w:r w:rsidR="00196F43" w:rsidRPr="00751E98">
              <w:rPr>
                <w:noProof/>
              </w:rPr>
              <w:t>2</w:t>
            </w:r>
            <w:r w:rsidRPr="00751E98">
              <w:rPr>
                <w:noProof/>
              </w:rPr>
              <w:t xml:space="preserve"> CR </w:t>
            </w:r>
            <w:r w:rsidR="008423DB">
              <w:rPr>
                <w:noProof/>
              </w:rPr>
              <w:t>2754</w:t>
            </w:r>
          </w:p>
        </w:tc>
      </w:tr>
      <w:tr w:rsidR="00BE1C9B" w14:paraId="2FE44C23" w14:textId="77777777" w:rsidTr="00BE1C9B">
        <w:tc>
          <w:tcPr>
            <w:tcW w:w="2694" w:type="dxa"/>
            <w:gridSpan w:val="2"/>
            <w:tcBorders>
              <w:left w:val="single" w:sz="4" w:space="0" w:color="auto"/>
            </w:tcBorders>
          </w:tcPr>
          <w:p w14:paraId="78914EC5" w14:textId="77777777" w:rsidR="00BE1C9B" w:rsidRDefault="00BE1C9B" w:rsidP="00BE1C9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987CD01"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09FDD" w14:textId="77777777" w:rsidR="00BE1C9B" w:rsidRDefault="00BE1C9B" w:rsidP="00BE1C9B">
            <w:pPr>
              <w:pStyle w:val="CRCoverPage"/>
              <w:spacing w:after="0"/>
              <w:jc w:val="center"/>
              <w:rPr>
                <w:b/>
                <w:caps/>
                <w:noProof/>
              </w:rPr>
            </w:pPr>
            <w:r>
              <w:rPr>
                <w:b/>
                <w:caps/>
                <w:noProof/>
              </w:rPr>
              <w:t>X</w:t>
            </w:r>
          </w:p>
        </w:tc>
        <w:tc>
          <w:tcPr>
            <w:tcW w:w="2977" w:type="dxa"/>
            <w:gridSpan w:val="4"/>
          </w:tcPr>
          <w:p w14:paraId="0391CEE9" w14:textId="77777777" w:rsidR="00BE1C9B" w:rsidRDefault="00BE1C9B" w:rsidP="00BE1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B6A29" w14:textId="77777777" w:rsidR="00BE1C9B" w:rsidRDefault="00BE1C9B" w:rsidP="00BE1C9B">
            <w:pPr>
              <w:pStyle w:val="CRCoverPage"/>
              <w:spacing w:after="0"/>
              <w:ind w:left="99"/>
              <w:rPr>
                <w:noProof/>
              </w:rPr>
            </w:pPr>
            <w:r>
              <w:rPr>
                <w:noProof/>
              </w:rPr>
              <w:t xml:space="preserve">TS/TR ... CR ... </w:t>
            </w:r>
          </w:p>
        </w:tc>
      </w:tr>
      <w:tr w:rsidR="00BE1C9B" w14:paraId="29E6B0EF" w14:textId="77777777" w:rsidTr="00BE1C9B">
        <w:tc>
          <w:tcPr>
            <w:tcW w:w="2694" w:type="dxa"/>
            <w:gridSpan w:val="2"/>
            <w:tcBorders>
              <w:left w:val="single" w:sz="4" w:space="0" w:color="auto"/>
            </w:tcBorders>
          </w:tcPr>
          <w:p w14:paraId="644998C1" w14:textId="77777777" w:rsidR="00BE1C9B" w:rsidRDefault="00BE1C9B" w:rsidP="00BE1C9B">
            <w:pPr>
              <w:pStyle w:val="CRCoverPage"/>
              <w:spacing w:after="0"/>
              <w:rPr>
                <w:b/>
                <w:i/>
                <w:noProof/>
              </w:rPr>
            </w:pPr>
          </w:p>
        </w:tc>
        <w:tc>
          <w:tcPr>
            <w:tcW w:w="6946" w:type="dxa"/>
            <w:gridSpan w:val="9"/>
            <w:tcBorders>
              <w:right w:val="single" w:sz="4" w:space="0" w:color="auto"/>
            </w:tcBorders>
          </w:tcPr>
          <w:p w14:paraId="76760D3C" w14:textId="77777777" w:rsidR="00BE1C9B" w:rsidRDefault="00BE1C9B" w:rsidP="00BE1C9B">
            <w:pPr>
              <w:pStyle w:val="CRCoverPage"/>
              <w:spacing w:after="0"/>
              <w:rPr>
                <w:noProof/>
              </w:rPr>
            </w:pPr>
          </w:p>
        </w:tc>
      </w:tr>
      <w:tr w:rsidR="00BE1C9B" w14:paraId="0D0E41F6" w14:textId="77777777" w:rsidTr="00BE1C9B">
        <w:tc>
          <w:tcPr>
            <w:tcW w:w="2694" w:type="dxa"/>
            <w:gridSpan w:val="2"/>
            <w:tcBorders>
              <w:left w:val="single" w:sz="4" w:space="0" w:color="auto"/>
              <w:bottom w:val="single" w:sz="4" w:space="0" w:color="auto"/>
            </w:tcBorders>
          </w:tcPr>
          <w:p w14:paraId="121E774D" w14:textId="77777777" w:rsidR="00BE1C9B" w:rsidRDefault="00BE1C9B" w:rsidP="00BE1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37A79" w14:textId="1008A591" w:rsidR="00BE1C9B" w:rsidRDefault="00BE1C9B" w:rsidP="00BE1C9B">
            <w:pPr>
              <w:pStyle w:val="CRCoverPage"/>
              <w:spacing w:after="0"/>
              <w:ind w:left="100"/>
              <w:rPr>
                <w:noProof/>
              </w:rPr>
            </w:pPr>
          </w:p>
        </w:tc>
      </w:tr>
      <w:tr w:rsidR="00BE1C9B" w:rsidRPr="008863B9" w14:paraId="6A46A09F" w14:textId="77777777" w:rsidTr="00BE1C9B">
        <w:tc>
          <w:tcPr>
            <w:tcW w:w="2694" w:type="dxa"/>
            <w:gridSpan w:val="2"/>
            <w:tcBorders>
              <w:top w:val="single" w:sz="4" w:space="0" w:color="auto"/>
              <w:bottom w:val="single" w:sz="4" w:space="0" w:color="auto"/>
            </w:tcBorders>
          </w:tcPr>
          <w:p w14:paraId="77053136" w14:textId="77777777" w:rsidR="00BE1C9B" w:rsidRPr="008863B9" w:rsidRDefault="00BE1C9B" w:rsidP="00BE1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DE353" w14:textId="77777777" w:rsidR="00BE1C9B" w:rsidRPr="008863B9" w:rsidRDefault="00BE1C9B" w:rsidP="00BE1C9B">
            <w:pPr>
              <w:pStyle w:val="CRCoverPage"/>
              <w:spacing w:after="0"/>
              <w:ind w:left="100"/>
              <w:rPr>
                <w:noProof/>
                <w:sz w:val="8"/>
                <w:szCs w:val="8"/>
              </w:rPr>
            </w:pPr>
          </w:p>
        </w:tc>
      </w:tr>
      <w:tr w:rsidR="00BE1C9B" w14:paraId="18E818F8" w14:textId="77777777" w:rsidTr="00BE1C9B">
        <w:tc>
          <w:tcPr>
            <w:tcW w:w="2694" w:type="dxa"/>
            <w:gridSpan w:val="2"/>
            <w:tcBorders>
              <w:top w:val="single" w:sz="4" w:space="0" w:color="auto"/>
              <w:left w:val="single" w:sz="4" w:space="0" w:color="auto"/>
              <w:bottom w:val="single" w:sz="4" w:space="0" w:color="auto"/>
            </w:tcBorders>
          </w:tcPr>
          <w:p w14:paraId="328CD9D1" w14:textId="77777777" w:rsidR="00BE1C9B" w:rsidRDefault="00BE1C9B" w:rsidP="00BE1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CE989" w14:textId="77777777" w:rsidR="00BE1C9B" w:rsidRDefault="00BE1C9B" w:rsidP="00BE1C9B">
            <w:pPr>
              <w:pStyle w:val="CRCoverPage"/>
              <w:spacing w:after="0"/>
              <w:ind w:left="100"/>
              <w:rPr>
                <w:noProof/>
              </w:rPr>
            </w:pPr>
          </w:p>
        </w:tc>
      </w:tr>
    </w:tbl>
    <w:p w14:paraId="1C6C7E2F" w14:textId="77777777" w:rsidR="001E41F3" w:rsidRDefault="001E41F3">
      <w:pPr>
        <w:pStyle w:val="CRCoverPage"/>
        <w:spacing w:after="0"/>
        <w:rPr>
          <w:noProof/>
          <w:sz w:val="8"/>
          <w:szCs w:val="8"/>
        </w:rPr>
      </w:pPr>
    </w:p>
    <w:p w14:paraId="287A51AD" w14:textId="77777777" w:rsidR="001E41F3" w:rsidRDefault="001E41F3">
      <w:pPr>
        <w:rPr>
          <w:noProof/>
        </w:rPr>
      </w:pPr>
    </w:p>
    <w:p w14:paraId="09318BAC" w14:textId="2D22BB5B" w:rsidR="008859D2" w:rsidRDefault="008859D2">
      <w:pPr>
        <w:rPr>
          <w:noProof/>
        </w:rPr>
        <w:sectPr w:rsidR="008859D2">
          <w:headerReference w:type="even" r:id="rId14"/>
          <w:footnotePr>
            <w:numRestart w:val="eachSect"/>
          </w:footnotePr>
          <w:pgSz w:w="11907" w:h="16840" w:code="9"/>
          <w:pgMar w:top="1418" w:right="1134" w:bottom="1134" w:left="1134" w:header="680" w:footer="567" w:gutter="0"/>
          <w:cols w:space="720"/>
        </w:sectPr>
      </w:pPr>
    </w:p>
    <w:p w14:paraId="17574516" w14:textId="2FFC107E" w:rsidR="00860C5F" w:rsidRDefault="00860C5F" w:rsidP="00860C5F">
      <w:pPr>
        <w:jc w:val="center"/>
        <w:rPr>
          <w:noProof/>
          <w:color w:val="FF0000"/>
          <w:sz w:val="36"/>
        </w:rPr>
      </w:pPr>
      <w:bookmarkStart w:id="1" w:name="_Toc20203973"/>
      <w:bookmarkStart w:id="2" w:name="_Toc27894658"/>
      <w:bookmarkStart w:id="3" w:name="_Toc36191725"/>
      <w:bookmarkStart w:id="4" w:name="_Toc45192811"/>
      <w:bookmarkStart w:id="5" w:name="_Toc47592443"/>
      <w:bookmarkStart w:id="6" w:name="_Toc51834524"/>
      <w:bookmarkStart w:id="7" w:name="_Toc68061715"/>
      <w:r>
        <w:rPr>
          <w:noProof/>
          <w:color w:val="FF0000"/>
          <w:sz w:val="36"/>
        </w:rPr>
        <w:lastRenderedPageBreak/>
        <w:t>**** First Change ****</w:t>
      </w:r>
    </w:p>
    <w:p w14:paraId="4FE3EADB" w14:textId="77777777" w:rsidR="00F823FF" w:rsidRPr="00F823FF" w:rsidRDefault="00F823FF" w:rsidP="00F823FF">
      <w:pPr>
        <w:keepNext/>
        <w:keepLines/>
        <w:spacing w:before="120"/>
        <w:ind w:left="1134" w:hanging="1134"/>
        <w:outlineLvl w:val="2"/>
        <w:rPr>
          <w:rFonts w:ascii="Arial" w:hAnsi="Arial"/>
          <w:sz w:val="28"/>
        </w:rPr>
      </w:pPr>
      <w:bookmarkStart w:id="8" w:name="_Toc19197303"/>
      <w:bookmarkStart w:id="9" w:name="_Toc27896456"/>
      <w:bookmarkStart w:id="10" w:name="_Toc36192624"/>
      <w:bookmarkStart w:id="11" w:name="_Toc37076355"/>
      <w:bookmarkStart w:id="12" w:name="_Toc45194801"/>
      <w:bookmarkStart w:id="13" w:name="_Toc47594213"/>
      <w:bookmarkStart w:id="14" w:name="_Toc51836844"/>
      <w:bookmarkStart w:id="15" w:name="_Toc68066522"/>
      <w:bookmarkStart w:id="16" w:name="_Toc45194839"/>
      <w:bookmarkStart w:id="17" w:name="_Toc47594251"/>
      <w:bookmarkStart w:id="18" w:name="_Toc51836882"/>
      <w:bookmarkStart w:id="19" w:name="_Toc68066565"/>
      <w:bookmarkEnd w:id="1"/>
      <w:bookmarkEnd w:id="2"/>
      <w:bookmarkEnd w:id="3"/>
      <w:bookmarkEnd w:id="4"/>
      <w:bookmarkEnd w:id="5"/>
      <w:bookmarkEnd w:id="6"/>
      <w:bookmarkEnd w:id="7"/>
      <w:r w:rsidRPr="00F823FF">
        <w:rPr>
          <w:rFonts w:ascii="Arial" w:hAnsi="Arial"/>
          <w:sz w:val="28"/>
        </w:rPr>
        <w:t>5.3.1</w:t>
      </w:r>
      <w:r w:rsidRPr="00F823FF">
        <w:rPr>
          <w:rFonts w:ascii="Arial" w:hAnsi="Arial"/>
          <w:sz w:val="28"/>
        </w:rPr>
        <w:tab/>
        <w:t>Interactions between PCF and AF</w:t>
      </w:r>
      <w:bookmarkEnd w:id="8"/>
      <w:bookmarkEnd w:id="9"/>
      <w:bookmarkEnd w:id="10"/>
      <w:bookmarkEnd w:id="11"/>
      <w:bookmarkEnd w:id="12"/>
      <w:bookmarkEnd w:id="13"/>
      <w:bookmarkEnd w:id="14"/>
      <w:bookmarkEnd w:id="15"/>
    </w:p>
    <w:p w14:paraId="75B5B5A3" w14:textId="031E4ECF" w:rsidR="00F823FF" w:rsidRPr="00F823FF" w:rsidRDefault="00F823FF" w:rsidP="00F823FF">
      <w:pPr>
        <w:rPr>
          <w:rFonts w:eastAsia="DengXian"/>
        </w:rPr>
      </w:pPr>
      <w:proofErr w:type="spellStart"/>
      <w:r w:rsidRPr="00F823FF">
        <w:rPr>
          <w:rFonts w:eastAsia="DengXian"/>
        </w:rPr>
        <w:t>Npcf</w:t>
      </w:r>
      <w:proofErr w:type="spellEnd"/>
      <w:r w:rsidRPr="00F823FF">
        <w:rPr>
          <w:rFonts w:eastAsia="DengXian"/>
        </w:rPr>
        <w:t xml:space="preserve"> and </w:t>
      </w:r>
      <w:proofErr w:type="spellStart"/>
      <w:r w:rsidRPr="00F823FF">
        <w:rPr>
          <w:rFonts w:eastAsia="DengXian"/>
        </w:rPr>
        <w:t>Naf</w:t>
      </w:r>
      <w:proofErr w:type="spellEnd"/>
      <w:r w:rsidRPr="00F823FF">
        <w:rPr>
          <w:rFonts w:eastAsia="DengXian"/>
        </w:rPr>
        <w:t xml:space="preserve"> enable transport of application level session information</w:t>
      </w:r>
      <w:ins w:id="20" w:author="EricssonMay2021" w:date="2021-05-10T00:22:00Z">
        <w:r w:rsidR="006346FD">
          <w:rPr>
            <w:rFonts w:eastAsia="DengXian"/>
          </w:rPr>
          <w:t>,</w:t>
        </w:r>
      </w:ins>
      <w:del w:id="21" w:author="EricssonMay2021" w:date="2021-05-10T00:22:00Z">
        <w:r w:rsidRPr="00F823FF" w:rsidDel="006346FD">
          <w:rPr>
            <w:rFonts w:eastAsia="DengXian"/>
          </w:rPr>
          <w:delText xml:space="preserve"> and</w:delText>
        </w:r>
      </w:del>
      <w:r w:rsidRPr="00F823FF">
        <w:rPr>
          <w:rFonts w:eastAsia="DengXian"/>
        </w:rPr>
        <w:t xml:space="preserve"> Ethernet port management information from </w:t>
      </w:r>
      <w:ins w:id="22" w:author="EricssonMay2021" w:date="2021-05-10T12:05:00Z">
        <w:r w:rsidR="009933EB">
          <w:rPr>
            <w:rFonts w:eastAsia="DengXian"/>
          </w:rPr>
          <w:t xml:space="preserve">TSN </w:t>
        </w:r>
      </w:ins>
      <w:r w:rsidRPr="00F823FF">
        <w:rPr>
          <w:rFonts w:eastAsia="DengXian"/>
        </w:rPr>
        <w:t>AF to PCF</w:t>
      </w:r>
      <w:ins w:id="23" w:author="EricssonMay2021" w:date="2021-05-10T00:22:00Z">
        <w:r w:rsidR="006346FD">
          <w:rPr>
            <w:rFonts w:eastAsia="DengXian"/>
          </w:rPr>
          <w:t>, and port time syn</w:t>
        </w:r>
      </w:ins>
      <w:ins w:id="24" w:author="EricssonMay2021" w:date="2021-05-10T00:23:00Z">
        <w:r w:rsidR="006346FD">
          <w:rPr>
            <w:rFonts w:eastAsia="DengXian"/>
          </w:rPr>
          <w:t>chronization</w:t>
        </w:r>
        <w:r w:rsidR="00B31801">
          <w:rPr>
            <w:rFonts w:eastAsia="DengXian"/>
          </w:rPr>
          <w:t xml:space="preserve"> information from AF to PCF</w:t>
        </w:r>
      </w:ins>
      <w:r w:rsidRPr="00F823FF">
        <w:rPr>
          <w:rFonts w:eastAsia="DengXian"/>
        </w:rPr>
        <w:t>.</w:t>
      </w:r>
      <w:r w:rsidRPr="00F823FF">
        <w:rPr>
          <w:rFonts w:eastAsia="DengXian"/>
          <w:lang w:eastAsia="ja-JP"/>
        </w:rPr>
        <w:t xml:space="preserve"> Such information includes, but is not limited to:</w:t>
      </w:r>
    </w:p>
    <w:p w14:paraId="57062580" w14:textId="77777777" w:rsidR="00F823FF" w:rsidRPr="00F823FF" w:rsidRDefault="00F823FF" w:rsidP="00F823FF">
      <w:pPr>
        <w:ind w:left="568" w:hanging="284"/>
        <w:rPr>
          <w:rFonts w:eastAsia="DengXian"/>
          <w:lang w:eastAsia="ja-JP"/>
        </w:rPr>
      </w:pPr>
      <w:r w:rsidRPr="00F823FF">
        <w:rPr>
          <w:rFonts w:eastAsia="DengXian"/>
          <w:lang w:eastAsia="ja-JP"/>
        </w:rPr>
        <w:t>-</w:t>
      </w:r>
      <w:r w:rsidRPr="00F823FF">
        <w:rPr>
          <w:rFonts w:eastAsia="DengXian"/>
          <w:lang w:eastAsia="ja-JP"/>
        </w:rPr>
        <w:tab/>
        <w:t xml:space="preserve">IP filter information or Ethernet packet filter information to identify the service data flow for policy control and/or differentiated </w:t>
      </w:r>
      <w:proofErr w:type="gramStart"/>
      <w:r w:rsidRPr="00F823FF">
        <w:rPr>
          <w:rFonts w:eastAsia="DengXian"/>
          <w:lang w:eastAsia="ja-JP"/>
        </w:rPr>
        <w:t>charging;</w:t>
      </w:r>
      <w:proofErr w:type="gramEnd"/>
    </w:p>
    <w:p w14:paraId="21D97FEF" w14:textId="77777777" w:rsidR="00F823FF" w:rsidRPr="00F823FF" w:rsidRDefault="00F823FF" w:rsidP="00F823FF">
      <w:pPr>
        <w:ind w:left="568" w:hanging="284"/>
        <w:rPr>
          <w:rFonts w:eastAsia="DengXian"/>
          <w:lang w:eastAsia="ja-JP"/>
        </w:rPr>
      </w:pPr>
      <w:r w:rsidRPr="00F823FF">
        <w:rPr>
          <w:rFonts w:eastAsia="DengXian"/>
          <w:lang w:eastAsia="ja-JP"/>
        </w:rPr>
        <w:t>-</w:t>
      </w:r>
      <w:r w:rsidRPr="00F823FF">
        <w:rPr>
          <w:rFonts w:eastAsia="DengXian"/>
          <w:lang w:eastAsia="ja-JP"/>
        </w:rPr>
        <w:tab/>
        <w:t xml:space="preserve">media/application bandwidth requirements for QoS </w:t>
      </w:r>
      <w:proofErr w:type="gramStart"/>
      <w:r w:rsidRPr="00F823FF">
        <w:rPr>
          <w:rFonts w:eastAsia="DengXian"/>
          <w:lang w:eastAsia="ja-JP"/>
        </w:rPr>
        <w:t>control;</w:t>
      </w:r>
      <w:proofErr w:type="gramEnd"/>
    </w:p>
    <w:p w14:paraId="300DC4E6" w14:textId="77777777" w:rsidR="00F823FF" w:rsidRPr="00F823FF" w:rsidRDefault="00F823FF" w:rsidP="00F823FF">
      <w:pPr>
        <w:ind w:left="568" w:hanging="284"/>
        <w:rPr>
          <w:rFonts w:eastAsia="DengXian"/>
          <w:lang w:eastAsia="ja-JP"/>
        </w:rPr>
      </w:pPr>
      <w:r w:rsidRPr="00F823FF">
        <w:rPr>
          <w:rFonts w:eastAsia="DengXian"/>
          <w:lang w:eastAsia="ja-JP"/>
        </w:rPr>
        <w:t>-</w:t>
      </w:r>
      <w:r w:rsidRPr="00F823FF">
        <w:rPr>
          <w:rFonts w:eastAsia="DengXian"/>
          <w:lang w:eastAsia="ja-JP"/>
        </w:rPr>
        <w:tab/>
        <w:t>In addition, for sponsored data connectivity:</w:t>
      </w:r>
    </w:p>
    <w:p w14:paraId="1B477390" w14:textId="77777777" w:rsidR="00F823FF" w:rsidRPr="00F823FF" w:rsidRDefault="00F823FF" w:rsidP="00F823FF">
      <w:pPr>
        <w:ind w:left="851" w:hanging="284"/>
        <w:rPr>
          <w:rFonts w:eastAsia="DengXian"/>
          <w:lang w:eastAsia="ja-JP"/>
        </w:rPr>
      </w:pPr>
      <w:r w:rsidRPr="00F823FF">
        <w:rPr>
          <w:rFonts w:eastAsia="DengXian"/>
          <w:lang w:eastAsia="ja-JP"/>
        </w:rPr>
        <w:t>-</w:t>
      </w:r>
      <w:r w:rsidRPr="00F823FF">
        <w:rPr>
          <w:rFonts w:eastAsia="DengXian"/>
          <w:lang w:eastAsia="ja-JP"/>
        </w:rPr>
        <w:tab/>
        <w:t xml:space="preserve">the sponsor's </w:t>
      </w:r>
      <w:proofErr w:type="gramStart"/>
      <w:r w:rsidRPr="00F823FF">
        <w:rPr>
          <w:rFonts w:eastAsia="DengXian"/>
          <w:lang w:eastAsia="ja-JP"/>
        </w:rPr>
        <w:t>identification;</w:t>
      </w:r>
      <w:proofErr w:type="gramEnd"/>
    </w:p>
    <w:p w14:paraId="1F292425" w14:textId="77777777" w:rsidR="00F823FF" w:rsidRPr="00F823FF" w:rsidRDefault="00F823FF" w:rsidP="00F823FF">
      <w:pPr>
        <w:ind w:left="851" w:hanging="284"/>
        <w:rPr>
          <w:rFonts w:eastAsia="DengXian"/>
          <w:lang w:eastAsia="ja-JP"/>
        </w:rPr>
      </w:pPr>
      <w:r w:rsidRPr="00F823FF">
        <w:rPr>
          <w:rFonts w:eastAsia="DengXian"/>
          <w:lang w:eastAsia="ja-JP"/>
        </w:rPr>
        <w:t>-</w:t>
      </w:r>
      <w:r w:rsidRPr="00F823FF">
        <w:rPr>
          <w:rFonts w:eastAsia="DengXian"/>
          <w:lang w:eastAsia="ja-JP"/>
        </w:rPr>
        <w:tab/>
        <w:t xml:space="preserve">optionally, a usage threshold and whether the PCF reports these events to the </w:t>
      </w:r>
      <w:proofErr w:type="gramStart"/>
      <w:r w:rsidRPr="00F823FF">
        <w:rPr>
          <w:rFonts w:eastAsia="DengXian"/>
          <w:lang w:eastAsia="ja-JP"/>
        </w:rPr>
        <w:t>AF;</w:t>
      </w:r>
      <w:proofErr w:type="gramEnd"/>
    </w:p>
    <w:p w14:paraId="085C6833" w14:textId="77777777" w:rsidR="00F823FF" w:rsidRPr="00F823FF" w:rsidRDefault="00F823FF" w:rsidP="00F823FF">
      <w:pPr>
        <w:ind w:left="851" w:hanging="284"/>
        <w:rPr>
          <w:rFonts w:eastAsia="DengXian"/>
          <w:lang w:eastAsia="ja-JP"/>
        </w:rPr>
      </w:pPr>
      <w:r w:rsidRPr="00F823FF">
        <w:rPr>
          <w:rFonts w:eastAsia="DengXian"/>
          <w:lang w:eastAsia="ja-JP"/>
        </w:rPr>
        <w:t>-</w:t>
      </w:r>
      <w:r w:rsidRPr="00F823FF">
        <w:rPr>
          <w:rFonts w:eastAsia="DengXian"/>
          <w:lang w:eastAsia="ja-JP"/>
        </w:rPr>
        <w:tab/>
        <w:t xml:space="preserve">information identifying the application service provider and application (e.g. </w:t>
      </w:r>
      <w:r w:rsidRPr="00F823FF">
        <w:rPr>
          <w:rFonts w:eastAsia="DengXian"/>
          <w:noProof/>
          <w:lang w:eastAsia="ja-JP"/>
        </w:rPr>
        <w:t>SDFs</w:t>
      </w:r>
      <w:r w:rsidRPr="00F823FF">
        <w:rPr>
          <w:rFonts w:eastAsia="DengXian"/>
          <w:lang w:eastAsia="ja-JP"/>
        </w:rPr>
        <w:t>, application identifier, etc.</w:t>
      </w:r>
      <w:proofErr w:type="gramStart"/>
      <w:r w:rsidRPr="00F823FF">
        <w:rPr>
          <w:rFonts w:eastAsia="DengXian"/>
          <w:lang w:eastAsia="ja-JP"/>
        </w:rPr>
        <w:t>);</w:t>
      </w:r>
      <w:proofErr w:type="gramEnd"/>
    </w:p>
    <w:p w14:paraId="5C162E50" w14:textId="77777777" w:rsidR="00F823FF" w:rsidRPr="00F823FF" w:rsidRDefault="00F823FF" w:rsidP="00F823FF">
      <w:pPr>
        <w:ind w:left="568" w:hanging="284"/>
      </w:pPr>
      <w:r w:rsidRPr="00F823FF">
        <w:rPr>
          <w:rFonts w:eastAsia="DengXian" w:hint="eastAsia"/>
          <w:lang w:eastAsia="zh-CN"/>
        </w:rPr>
        <w:t>-</w:t>
      </w:r>
      <w:r w:rsidRPr="00F823FF">
        <w:rPr>
          <w:rFonts w:eastAsia="DengXian"/>
          <w:lang w:eastAsia="zh-CN"/>
        </w:rPr>
        <w:tab/>
        <w:t xml:space="preserve">information </w:t>
      </w:r>
      <w:r w:rsidRPr="00F823FF">
        <w:rPr>
          <w:rFonts w:eastAsia="DengXian"/>
          <w:lang w:eastAsia="ja-JP"/>
        </w:rPr>
        <w:t>required</w:t>
      </w:r>
      <w:r w:rsidRPr="00F823FF">
        <w:rPr>
          <w:rFonts w:eastAsia="DengXian"/>
          <w:lang w:eastAsia="zh-CN"/>
        </w:rPr>
        <w:t xml:space="preserve"> to enable </w:t>
      </w:r>
      <w:r w:rsidRPr="00F823FF">
        <w:t>Application Function influence on traffic routing as defined in clause 5.6.7 of TS 23.501 [2</w:t>
      </w:r>
      <w:proofErr w:type="gramStart"/>
      <w:r w:rsidRPr="00F823FF">
        <w:t>];</w:t>
      </w:r>
      <w:proofErr w:type="gramEnd"/>
    </w:p>
    <w:p w14:paraId="59FB9F55" w14:textId="77777777" w:rsidR="00F823FF" w:rsidRPr="00F823FF" w:rsidRDefault="00F823FF" w:rsidP="00F823FF">
      <w:pPr>
        <w:ind w:left="568" w:hanging="284"/>
        <w:rPr>
          <w:rFonts w:eastAsia="DengXian"/>
          <w:lang w:eastAsia="zh-CN"/>
        </w:rPr>
      </w:pPr>
      <w:r w:rsidRPr="00F823FF">
        <w:rPr>
          <w:rFonts w:eastAsia="DengXian"/>
          <w:lang w:eastAsia="zh-CN"/>
        </w:rPr>
        <w:t>-</w:t>
      </w:r>
      <w:r w:rsidRPr="00F823FF">
        <w:rPr>
          <w:rFonts w:eastAsia="DengXian"/>
          <w:lang w:eastAsia="zh-CN"/>
        </w:rPr>
        <w:tab/>
        <w:t>information required to enable setting up an AF session with required QoS as defined in clause </w:t>
      </w:r>
      <w:proofErr w:type="gramStart"/>
      <w:r w:rsidRPr="00F823FF">
        <w:rPr>
          <w:rFonts w:eastAsia="DengXian"/>
          <w:lang w:eastAsia="zh-CN"/>
        </w:rPr>
        <w:t>6.1.3.22;</w:t>
      </w:r>
      <w:proofErr w:type="gramEnd"/>
    </w:p>
    <w:p w14:paraId="251C6BC7" w14:textId="77777777" w:rsidR="00F823FF" w:rsidRPr="00F823FF" w:rsidRDefault="00F823FF" w:rsidP="00F823FF">
      <w:pPr>
        <w:ind w:left="568" w:hanging="284"/>
        <w:rPr>
          <w:rFonts w:eastAsia="DengXian"/>
          <w:lang w:eastAsia="zh-CN"/>
        </w:rPr>
      </w:pPr>
      <w:r w:rsidRPr="00F823FF">
        <w:rPr>
          <w:rFonts w:eastAsia="DengXian"/>
          <w:lang w:eastAsia="zh-CN"/>
        </w:rPr>
        <w:t>-</w:t>
      </w:r>
      <w:r w:rsidRPr="00F823FF">
        <w:rPr>
          <w:rFonts w:eastAsia="DengXian"/>
          <w:lang w:eastAsia="zh-CN"/>
        </w:rPr>
        <w:tab/>
        <w:t>information required to enable setting up an AF session with support for Time Sensitive Networking (TSN) as defined in clause 6.1.3.23.</w:t>
      </w:r>
    </w:p>
    <w:p w14:paraId="4E5F7A59" w14:textId="77777777" w:rsidR="00F823FF" w:rsidRPr="00F823FF" w:rsidRDefault="00F823FF" w:rsidP="00F823FF">
      <w:pPr>
        <w:rPr>
          <w:rFonts w:eastAsia="DengXian"/>
        </w:rPr>
      </w:pPr>
      <w:proofErr w:type="spellStart"/>
      <w:r w:rsidRPr="00F823FF">
        <w:rPr>
          <w:rFonts w:eastAsia="DengXian"/>
        </w:rPr>
        <w:t>Npcf</w:t>
      </w:r>
      <w:proofErr w:type="spellEnd"/>
      <w:r w:rsidRPr="00F823FF">
        <w:rPr>
          <w:rFonts w:eastAsia="DengXian"/>
        </w:rPr>
        <w:t xml:space="preserve"> also enables the AF to request to influence Access and Mobility related policies for a UE. </w:t>
      </w:r>
      <w:proofErr w:type="spellStart"/>
      <w:r w:rsidRPr="00F823FF">
        <w:rPr>
          <w:rFonts w:eastAsia="DengXian"/>
        </w:rPr>
        <w:t>Npcf</w:t>
      </w:r>
      <w:proofErr w:type="spellEnd"/>
      <w:r w:rsidRPr="00F823FF">
        <w:rPr>
          <w:rFonts w:eastAsia="DengXian"/>
        </w:rPr>
        <w:t xml:space="preserve"> and </w:t>
      </w:r>
      <w:proofErr w:type="spellStart"/>
      <w:r w:rsidRPr="00F823FF">
        <w:rPr>
          <w:rFonts w:eastAsia="DengXian"/>
        </w:rPr>
        <w:t>Naf</w:t>
      </w:r>
      <w:proofErr w:type="spellEnd"/>
      <w:r w:rsidRPr="00F823FF">
        <w:rPr>
          <w:rFonts w:eastAsia="DengXian"/>
        </w:rPr>
        <w:t xml:space="preserve"> enable the AF </w:t>
      </w:r>
      <w:r w:rsidRPr="00F823FF">
        <w:rPr>
          <w:rFonts w:eastAsia="DengXian"/>
          <w:lang w:eastAsia="ja-JP"/>
        </w:rPr>
        <w:t>subscription to notifications on</w:t>
      </w:r>
      <w:r w:rsidRPr="00F823FF">
        <w:rPr>
          <w:rFonts w:eastAsia="DengXian"/>
        </w:rPr>
        <w:t xml:space="preserve"> PDU Session events, i.e. the events requested by the AF as described in </w:t>
      </w:r>
      <w:r w:rsidRPr="00F823FF">
        <w:t xml:space="preserve">clause 6.1.3.18 and the </w:t>
      </w:r>
      <w:r w:rsidRPr="00F823FF">
        <w:rPr>
          <w:rFonts w:eastAsia="DengXian"/>
        </w:rPr>
        <w:t xml:space="preserve">change of DNAI </w:t>
      </w:r>
      <w:r w:rsidRPr="00F823FF">
        <w:t>as defined in clause 5.6.7 of TS 23.501 [2]</w:t>
      </w:r>
      <w:r w:rsidRPr="00F823FF">
        <w:rPr>
          <w:rFonts w:eastAsia="DengXian"/>
        </w:rPr>
        <w:t>.</w:t>
      </w:r>
    </w:p>
    <w:p w14:paraId="3FE585FE" w14:textId="77777777" w:rsidR="00F823FF" w:rsidRPr="00F823FF" w:rsidRDefault="00F823FF" w:rsidP="00F823FF">
      <w:pPr>
        <w:rPr>
          <w:rFonts w:eastAsia="DengXian"/>
        </w:rPr>
      </w:pPr>
      <w:r w:rsidRPr="00F823FF">
        <w:t>The N5 reference point</w:t>
      </w:r>
      <w:r w:rsidRPr="00F823FF">
        <w:rPr>
          <w:rFonts w:eastAsia="DengXian"/>
        </w:rPr>
        <w:t xml:space="preserve"> is defined for the i</w:t>
      </w:r>
      <w:r w:rsidRPr="00F823FF">
        <w:t xml:space="preserve">nteractions between PCF and AF </w:t>
      </w:r>
      <w:r w:rsidRPr="00F823FF">
        <w:rPr>
          <w:rFonts w:eastAsia="DengXian"/>
        </w:rPr>
        <w:t>in the reference point representation.</w:t>
      </w:r>
    </w:p>
    <w:p w14:paraId="2B1793E8" w14:textId="77777777" w:rsidR="004532CA" w:rsidRDefault="004532CA" w:rsidP="004532CA">
      <w:pPr>
        <w:jc w:val="center"/>
        <w:rPr>
          <w:noProof/>
          <w:color w:val="FF0000"/>
          <w:sz w:val="36"/>
        </w:rPr>
      </w:pPr>
      <w:r>
        <w:rPr>
          <w:noProof/>
          <w:color w:val="FF0000"/>
          <w:sz w:val="36"/>
        </w:rPr>
        <w:t>**** Next Change ****</w:t>
      </w:r>
    </w:p>
    <w:p w14:paraId="7665666E" w14:textId="77777777" w:rsidR="004532CA" w:rsidRDefault="004532CA" w:rsidP="000C357A">
      <w:pPr>
        <w:keepNext/>
        <w:keepLines/>
        <w:spacing w:before="120"/>
        <w:ind w:left="1418" w:hanging="1418"/>
        <w:outlineLvl w:val="3"/>
        <w:rPr>
          <w:rFonts w:ascii="Arial" w:hAnsi="Arial"/>
          <w:sz w:val="24"/>
        </w:rPr>
      </w:pPr>
    </w:p>
    <w:p w14:paraId="3CB69A1A" w14:textId="29A84447" w:rsidR="000C357A" w:rsidRPr="000C357A" w:rsidRDefault="000C357A" w:rsidP="000C357A">
      <w:pPr>
        <w:keepNext/>
        <w:keepLines/>
        <w:spacing w:before="120"/>
        <w:ind w:left="1418" w:hanging="1418"/>
        <w:outlineLvl w:val="3"/>
        <w:rPr>
          <w:rFonts w:ascii="Arial" w:hAnsi="Arial"/>
          <w:sz w:val="24"/>
        </w:rPr>
      </w:pPr>
      <w:r w:rsidRPr="000C357A">
        <w:rPr>
          <w:rFonts w:ascii="Arial" w:hAnsi="Arial"/>
          <w:sz w:val="24"/>
        </w:rPr>
        <w:t>6.1.3.5</w:t>
      </w:r>
      <w:r w:rsidRPr="000C357A">
        <w:rPr>
          <w:rFonts w:ascii="Arial" w:hAnsi="Arial"/>
          <w:sz w:val="24"/>
        </w:rPr>
        <w:tab/>
        <w:t>Policy Control Request Triggers relevant for SMF</w:t>
      </w:r>
      <w:bookmarkEnd w:id="16"/>
      <w:bookmarkEnd w:id="17"/>
      <w:bookmarkEnd w:id="18"/>
      <w:bookmarkEnd w:id="19"/>
    </w:p>
    <w:p w14:paraId="4442B94D" w14:textId="77777777" w:rsidR="000C357A" w:rsidRPr="000C357A" w:rsidRDefault="000C357A" w:rsidP="000C357A">
      <w:r w:rsidRPr="000C357A">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ECBA15A" w14:textId="77777777" w:rsidR="000C357A" w:rsidRPr="000C357A" w:rsidRDefault="000C357A" w:rsidP="000C357A">
      <w:r w:rsidRPr="000C357A">
        <w:t>The PCR triggers are not applicable any longer at termination of the SM Policy Association.</w:t>
      </w:r>
    </w:p>
    <w:p w14:paraId="74F9E67D" w14:textId="77777777" w:rsidR="000C357A" w:rsidRPr="000C357A" w:rsidRDefault="000C357A" w:rsidP="000C357A">
      <w:r w:rsidRPr="000C357A">
        <w:t>The access independent Policy Control Request Triggers relevant for SMF are listed in table 6.1.3.5-1.</w:t>
      </w:r>
    </w:p>
    <w:p w14:paraId="320C3FB9" w14:textId="77777777" w:rsidR="000C357A" w:rsidRPr="000C357A" w:rsidRDefault="000C357A" w:rsidP="000C357A">
      <w:r w:rsidRPr="000C357A">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AF56EDB" w14:textId="77777777" w:rsidR="000C357A" w:rsidRPr="000C357A" w:rsidRDefault="000C357A" w:rsidP="000C357A">
      <w:pPr>
        <w:keepNext/>
        <w:keepLines/>
        <w:spacing w:before="60"/>
        <w:jc w:val="center"/>
        <w:outlineLvl w:val="0"/>
        <w:rPr>
          <w:rFonts w:ascii="Arial" w:hAnsi="Arial"/>
          <w:b/>
        </w:rPr>
      </w:pPr>
      <w:r w:rsidRPr="000C357A">
        <w:rPr>
          <w:rFonts w:ascii="Arial" w:hAnsi="Arial"/>
          <w:b/>
        </w:rPr>
        <w:lastRenderedPageBreak/>
        <w:t xml:space="preserve">Table </w:t>
      </w:r>
      <w:r w:rsidRPr="000C357A">
        <w:rPr>
          <w:rFonts w:ascii="Arial" w:hAnsi="Arial"/>
          <w:b/>
          <w:lang w:val="en-US"/>
        </w:rPr>
        <w:t>6</w:t>
      </w:r>
      <w:r w:rsidRPr="000C357A">
        <w:rPr>
          <w:rFonts w:ascii="Arial" w:hAnsi="Arial"/>
          <w:b/>
        </w:rPr>
        <w:t>.</w:t>
      </w:r>
      <w:r w:rsidRPr="000C357A">
        <w:rPr>
          <w:rFonts w:ascii="Arial" w:hAnsi="Arial"/>
          <w:b/>
          <w:lang w:val="en-US"/>
        </w:rPr>
        <w:t>1.</w:t>
      </w:r>
      <w:r w:rsidRPr="000C357A">
        <w:rPr>
          <w:rFonts w:ascii="Arial" w:hAnsi="Arial"/>
          <w:b/>
        </w:rPr>
        <w:t>3.5</w:t>
      </w:r>
      <w:r w:rsidRPr="000C357A">
        <w:rPr>
          <w:rFonts w:ascii="Arial" w:hAnsi="Arial"/>
          <w:b/>
          <w:lang w:val="en-US"/>
        </w:rPr>
        <w:t>-1</w:t>
      </w:r>
      <w:r w:rsidRPr="000C357A">
        <w:rPr>
          <w:rFonts w:ascii="Arial" w:hAnsi="Arial"/>
          <w:b/>
        </w:rPr>
        <w:t>: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C357A" w:rsidRPr="000C357A" w14:paraId="7A294096" w14:textId="77777777" w:rsidTr="006220A0">
        <w:tc>
          <w:tcPr>
            <w:tcW w:w="1741" w:type="dxa"/>
          </w:tcPr>
          <w:p w14:paraId="54AA8872" w14:textId="77777777" w:rsidR="000C357A" w:rsidRPr="000C357A" w:rsidRDefault="000C357A" w:rsidP="000C357A">
            <w:pPr>
              <w:keepNext/>
              <w:keepLines/>
              <w:spacing w:after="0"/>
              <w:jc w:val="center"/>
              <w:rPr>
                <w:rFonts w:ascii="Arial" w:hAnsi="Arial"/>
                <w:b/>
                <w:sz w:val="18"/>
              </w:rPr>
            </w:pPr>
            <w:r w:rsidRPr="000C357A">
              <w:rPr>
                <w:rFonts w:ascii="Arial" w:hAnsi="Arial"/>
                <w:b/>
                <w:sz w:val="18"/>
              </w:rPr>
              <w:lastRenderedPageBreak/>
              <w:t>Policy Control Request Trigger</w:t>
            </w:r>
          </w:p>
        </w:tc>
        <w:tc>
          <w:tcPr>
            <w:tcW w:w="2762" w:type="dxa"/>
          </w:tcPr>
          <w:p w14:paraId="2D4162CB" w14:textId="77777777" w:rsidR="000C357A" w:rsidRPr="000C357A" w:rsidRDefault="000C357A" w:rsidP="000C357A">
            <w:pPr>
              <w:keepNext/>
              <w:keepLines/>
              <w:spacing w:after="0"/>
              <w:jc w:val="center"/>
              <w:rPr>
                <w:rFonts w:ascii="Arial" w:hAnsi="Arial"/>
                <w:b/>
                <w:sz w:val="18"/>
              </w:rPr>
            </w:pPr>
            <w:r w:rsidRPr="000C357A">
              <w:rPr>
                <w:rFonts w:ascii="Arial" w:hAnsi="Arial"/>
                <w:b/>
                <w:sz w:val="18"/>
              </w:rPr>
              <w:t>Description</w:t>
            </w:r>
          </w:p>
        </w:tc>
        <w:tc>
          <w:tcPr>
            <w:tcW w:w="1559" w:type="dxa"/>
          </w:tcPr>
          <w:p w14:paraId="4077D65F" w14:textId="77777777" w:rsidR="000C357A" w:rsidRPr="000C357A" w:rsidRDefault="000C357A" w:rsidP="000C357A">
            <w:pPr>
              <w:keepNext/>
              <w:keepLines/>
              <w:spacing w:after="0"/>
              <w:jc w:val="center"/>
              <w:rPr>
                <w:rFonts w:ascii="Arial" w:hAnsi="Arial"/>
                <w:b/>
                <w:sz w:val="18"/>
              </w:rPr>
            </w:pPr>
            <w:r w:rsidRPr="000C357A">
              <w:rPr>
                <w:rFonts w:ascii="Arial" w:hAnsi="Arial"/>
                <w:b/>
                <w:sz w:val="18"/>
              </w:rPr>
              <w:t>Difference compared with table 6.2 and table A.4.3-2 in TS 23.203 [4]</w:t>
            </w:r>
          </w:p>
        </w:tc>
        <w:tc>
          <w:tcPr>
            <w:tcW w:w="1465" w:type="dxa"/>
          </w:tcPr>
          <w:p w14:paraId="5067BF12" w14:textId="77777777" w:rsidR="000C357A" w:rsidRPr="000C357A" w:rsidRDefault="000C357A" w:rsidP="000C357A">
            <w:pPr>
              <w:keepNext/>
              <w:keepLines/>
              <w:spacing w:after="0"/>
              <w:jc w:val="center"/>
              <w:rPr>
                <w:rFonts w:ascii="Arial" w:hAnsi="Arial"/>
                <w:b/>
                <w:sz w:val="18"/>
              </w:rPr>
            </w:pPr>
            <w:r w:rsidRPr="000C357A">
              <w:rPr>
                <w:rFonts w:ascii="Arial" w:hAnsi="Arial"/>
                <w:b/>
                <w:sz w:val="18"/>
              </w:rPr>
              <w:t>Conditions for reporting</w:t>
            </w:r>
          </w:p>
        </w:tc>
        <w:tc>
          <w:tcPr>
            <w:tcW w:w="1620" w:type="dxa"/>
          </w:tcPr>
          <w:p w14:paraId="3719F719" w14:textId="77777777" w:rsidR="000C357A" w:rsidRPr="000C357A" w:rsidRDefault="000C357A" w:rsidP="000C357A">
            <w:pPr>
              <w:keepNext/>
              <w:keepLines/>
              <w:spacing w:after="0"/>
              <w:jc w:val="center"/>
              <w:rPr>
                <w:rFonts w:ascii="Arial" w:hAnsi="Arial"/>
                <w:b/>
                <w:sz w:val="18"/>
              </w:rPr>
            </w:pPr>
            <w:r w:rsidRPr="000C357A">
              <w:rPr>
                <w:rFonts w:ascii="Arial" w:hAnsi="Arial"/>
                <w:b/>
                <w:sz w:val="18"/>
              </w:rPr>
              <w:t>Motivation</w:t>
            </w:r>
          </w:p>
        </w:tc>
      </w:tr>
      <w:tr w:rsidR="000C357A" w:rsidRPr="000C357A" w14:paraId="4CC13250" w14:textId="77777777" w:rsidTr="006220A0">
        <w:tc>
          <w:tcPr>
            <w:tcW w:w="1741" w:type="dxa"/>
          </w:tcPr>
          <w:p w14:paraId="1B9FB7C6" w14:textId="77777777" w:rsidR="000C357A" w:rsidRPr="000C357A" w:rsidRDefault="000C357A" w:rsidP="000C357A">
            <w:pPr>
              <w:keepNext/>
              <w:keepLines/>
              <w:spacing w:after="0"/>
              <w:rPr>
                <w:rFonts w:ascii="Arial" w:hAnsi="Arial"/>
                <w:sz w:val="18"/>
              </w:rPr>
            </w:pPr>
            <w:r w:rsidRPr="000C357A">
              <w:rPr>
                <w:rFonts w:ascii="Arial" w:hAnsi="Arial"/>
                <w:sz w:val="18"/>
              </w:rPr>
              <w:t>PLMN change</w:t>
            </w:r>
          </w:p>
        </w:tc>
        <w:tc>
          <w:tcPr>
            <w:tcW w:w="2762" w:type="dxa"/>
          </w:tcPr>
          <w:p w14:paraId="5959F561" w14:textId="77777777" w:rsidR="000C357A" w:rsidRPr="000C357A" w:rsidRDefault="000C357A" w:rsidP="000C357A">
            <w:pPr>
              <w:keepNext/>
              <w:keepLines/>
              <w:spacing w:after="0"/>
              <w:rPr>
                <w:rFonts w:ascii="Arial" w:hAnsi="Arial"/>
                <w:sz w:val="18"/>
              </w:rPr>
            </w:pPr>
            <w:r w:rsidRPr="000C357A">
              <w:rPr>
                <w:rFonts w:ascii="Arial" w:hAnsi="Arial"/>
                <w:sz w:val="18"/>
              </w:rPr>
              <w:t>The UE has moved to another operators' domain.</w:t>
            </w:r>
          </w:p>
        </w:tc>
        <w:tc>
          <w:tcPr>
            <w:tcW w:w="1559" w:type="dxa"/>
          </w:tcPr>
          <w:p w14:paraId="6B276AE5"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623CB92B"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4E9888B4" w14:textId="77777777" w:rsidR="000C357A" w:rsidRPr="000C357A" w:rsidRDefault="000C357A" w:rsidP="000C357A">
            <w:pPr>
              <w:keepNext/>
              <w:keepLines/>
              <w:spacing w:after="0"/>
              <w:rPr>
                <w:rFonts w:ascii="Arial" w:hAnsi="Arial"/>
                <w:sz w:val="18"/>
              </w:rPr>
            </w:pPr>
          </w:p>
        </w:tc>
      </w:tr>
      <w:tr w:rsidR="000C357A" w:rsidRPr="000C357A" w14:paraId="3DD36EA1" w14:textId="77777777" w:rsidTr="006220A0">
        <w:tc>
          <w:tcPr>
            <w:tcW w:w="1741" w:type="dxa"/>
          </w:tcPr>
          <w:p w14:paraId="2AB4077F" w14:textId="77777777" w:rsidR="000C357A" w:rsidRPr="000C357A" w:rsidRDefault="000C357A" w:rsidP="000C357A">
            <w:pPr>
              <w:keepNext/>
              <w:keepLines/>
              <w:spacing w:after="0"/>
              <w:rPr>
                <w:rFonts w:ascii="Arial" w:hAnsi="Arial"/>
                <w:sz w:val="18"/>
              </w:rPr>
            </w:pPr>
            <w:r w:rsidRPr="000C357A">
              <w:rPr>
                <w:rFonts w:ascii="Arial" w:hAnsi="Arial"/>
                <w:sz w:val="18"/>
              </w:rPr>
              <w:t>QoS change</w:t>
            </w:r>
          </w:p>
        </w:tc>
        <w:tc>
          <w:tcPr>
            <w:tcW w:w="2762" w:type="dxa"/>
          </w:tcPr>
          <w:p w14:paraId="57906435" w14:textId="77777777" w:rsidR="000C357A" w:rsidRPr="000C357A" w:rsidRDefault="000C357A" w:rsidP="000C357A">
            <w:pPr>
              <w:keepNext/>
              <w:keepLines/>
              <w:spacing w:after="0"/>
              <w:rPr>
                <w:rFonts w:ascii="Arial" w:hAnsi="Arial"/>
                <w:sz w:val="18"/>
              </w:rPr>
            </w:pPr>
            <w:r w:rsidRPr="000C357A">
              <w:rPr>
                <w:rFonts w:ascii="Arial" w:hAnsi="Arial"/>
                <w:sz w:val="18"/>
              </w:rPr>
              <w:t>The QoS parameters of the QoS Flow has changed.</w:t>
            </w:r>
          </w:p>
        </w:tc>
        <w:tc>
          <w:tcPr>
            <w:tcW w:w="1559" w:type="dxa"/>
          </w:tcPr>
          <w:p w14:paraId="5961339F" w14:textId="77777777" w:rsidR="000C357A" w:rsidRPr="000C357A" w:rsidRDefault="000C357A" w:rsidP="000C357A">
            <w:pPr>
              <w:keepNext/>
              <w:keepLines/>
              <w:spacing w:after="0"/>
              <w:rPr>
                <w:rFonts w:ascii="Arial" w:hAnsi="Arial"/>
                <w:sz w:val="18"/>
              </w:rPr>
            </w:pPr>
            <w:r w:rsidRPr="000C357A">
              <w:rPr>
                <w:rFonts w:ascii="Arial" w:hAnsi="Arial"/>
                <w:sz w:val="18"/>
              </w:rPr>
              <w:t>Removed</w:t>
            </w:r>
          </w:p>
        </w:tc>
        <w:tc>
          <w:tcPr>
            <w:tcW w:w="1465" w:type="dxa"/>
          </w:tcPr>
          <w:p w14:paraId="010649F6" w14:textId="77777777" w:rsidR="000C357A" w:rsidRPr="000C357A" w:rsidRDefault="000C357A" w:rsidP="000C357A">
            <w:pPr>
              <w:keepNext/>
              <w:keepLines/>
              <w:spacing w:after="0"/>
              <w:rPr>
                <w:rFonts w:ascii="Arial" w:hAnsi="Arial"/>
                <w:sz w:val="18"/>
              </w:rPr>
            </w:pPr>
          </w:p>
        </w:tc>
        <w:tc>
          <w:tcPr>
            <w:tcW w:w="1620" w:type="dxa"/>
          </w:tcPr>
          <w:p w14:paraId="695004C2" w14:textId="77777777" w:rsidR="000C357A" w:rsidRPr="000C357A" w:rsidRDefault="000C357A" w:rsidP="000C357A">
            <w:pPr>
              <w:keepNext/>
              <w:keepLines/>
              <w:spacing w:after="0"/>
              <w:rPr>
                <w:rFonts w:ascii="Arial" w:hAnsi="Arial"/>
                <w:sz w:val="18"/>
              </w:rPr>
            </w:pPr>
            <w:r w:rsidRPr="000C357A">
              <w:rPr>
                <w:rFonts w:ascii="Arial" w:hAnsi="Arial"/>
                <w:sz w:val="18"/>
              </w:rPr>
              <w:t>Only applicable when binding of bearers was done in PCRF.</w:t>
            </w:r>
          </w:p>
        </w:tc>
      </w:tr>
      <w:tr w:rsidR="000C357A" w:rsidRPr="000C357A" w14:paraId="26B3EA8C" w14:textId="77777777" w:rsidTr="006220A0">
        <w:tc>
          <w:tcPr>
            <w:tcW w:w="1741" w:type="dxa"/>
          </w:tcPr>
          <w:p w14:paraId="7347E7DC" w14:textId="77777777" w:rsidR="000C357A" w:rsidRPr="000C357A" w:rsidRDefault="000C357A" w:rsidP="000C357A">
            <w:pPr>
              <w:keepNext/>
              <w:keepLines/>
              <w:spacing w:after="0"/>
              <w:rPr>
                <w:rFonts w:ascii="Arial" w:hAnsi="Arial"/>
                <w:sz w:val="18"/>
              </w:rPr>
            </w:pPr>
            <w:r w:rsidRPr="000C357A">
              <w:rPr>
                <w:rFonts w:ascii="Arial" w:hAnsi="Arial"/>
                <w:sz w:val="18"/>
              </w:rPr>
              <w:t>QoS change exceeding authorization</w:t>
            </w:r>
          </w:p>
        </w:tc>
        <w:tc>
          <w:tcPr>
            <w:tcW w:w="2762" w:type="dxa"/>
          </w:tcPr>
          <w:p w14:paraId="2896C6CE" w14:textId="77777777" w:rsidR="000C357A" w:rsidRPr="000C357A" w:rsidRDefault="000C357A" w:rsidP="000C357A">
            <w:pPr>
              <w:keepNext/>
              <w:keepLines/>
              <w:spacing w:after="0"/>
              <w:rPr>
                <w:rFonts w:ascii="Arial" w:hAnsi="Arial"/>
                <w:sz w:val="18"/>
              </w:rPr>
            </w:pPr>
            <w:r w:rsidRPr="000C357A">
              <w:rPr>
                <w:rFonts w:ascii="Arial" w:hAnsi="Arial"/>
                <w:sz w:val="18"/>
              </w:rPr>
              <w:t>The QoS parameters of the QoS Flow has changed and exceeds the authorized QoS.</w:t>
            </w:r>
          </w:p>
        </w:tc>
        <w:tc>
          <w:tcPr>
            <w:tcW w:w="1559" w:type="dxa"/>
          </w:tcPr>
          <w:p w14:paraId="3B558542" w14:textId="77777777" w:rsidR="000C357A" w:rsidRPr="000C357A" w:rsidRDefault="000C357A" w:rsidP="000C357A">
            <w:pPr>
              <w:keepNext/>
              <w:keepLines/>
              <w:spacing w:after="0"/>
              <w:rPr>
                <w:rFonts w:ascii="Arial" w:hAnsi="Arial"/>
                <w:sz w:val="18"/>
              </w:rPr>
            </w:pPr>
            <w:r w:rsidRPr="000C357A">
              <w:rPr>
                <w:rFonts w:ascii="Arial" w:hAnsi="Arial"/>
                <w:sz w:val="18"/>
              </w:rPr>
              <w:t>Removed</w:t>
            </w:r>
          </w:p>
        </w:tc>
        <w:tc>
          <w:tcPr>
            <w:tcW w:w="1465" w:type="dxa"/>
          </w:tcPr>
          <w:p w14:paraId="5AE60633" w14:textId="77777777" w:rsidR="000C357A" w:rsidRPr="000C357A" w:rsidRDefault="000C357A" w:rsidP="000C357A">
            <w:pPr>
              <w:keepNext/>
              <w:keepLines/>
              <w:spacing w:after="0"/>
              <w:rPr>
                <w:rFonts w:ascii="Arial" w:hAnsi="Arial"/>
                <w:sz w:val="18"/>
              </w:rPr>
            </w:pPr>
          </w:p>
        </w:tc>
        <w:tc>
          <w:tcPr>
            <w:tcW w:w="1620" w:type="dxa"/>
          </w:tcPr>
          <w:p w14:paraId="4588A878" w14:textId="77777777" w:rsidR="000C357A" w:rsidRPr="000C357A" w:rsidRDefault="000C357A" w:rsidP="000C357A">
            <w:pPr>
              <w:keepNext/>
              <w:keepLines/>
              <w:spacing w:after="0"/>
              <w:rPr>
                <w:rFonts w:ascii="Arial" w:hAnsi="Arial"/>
                <w:sz w:val="18"/>
              </w:rPr>
            </w:pPr>
            <w:r w:rsidRPr="000C357A">
              <w:rPr>
                <w:rFonts w:ascii="Arial" w:hAnsi="Arial"/>
                <w:sz w:val="18"/>
              </w:rPr>
              <w:t>Only applicable when binding of bearers was done in PCRF.</w:t>
            </w:r>
          </w:p>
        </w:tc>
      </w:tr>
      <w:tr w:rsidR="000C357A" w:rsidRPr="000C357A" w14:paraId="39283331" w14:textId="77777777" w:rsidTr="006220A0">
        <w:tc>
          <w:tcPr>
            <w:tcW w:w="1741" w:type="dxa"/>
          </w:tcPr>
          <w:p w14:paraId="5F39C65D" w14:textId="77777777" w:rsidR="000C357A" w:rsidRPr="000C357A" w:rsidRDefault="000C357A" w:rsidP="000C357A">
            <w:pPr>
              <w:keepNext/>
              <w:keepLines/>
              <w:spacing w:after="0"/>
              <w:rPr>
                <w:rFonts w:ascii="Arial" w:hAnsi="Arial"/>
                <w:sz w:val="18"/>
              </w:rPr>
            </w:pPr>
            <w:r w:rsidRPr="000C357A">
              <w:rPr>
                <w:rFonts w:ascii="Arial" w:hAnsi="Arial"/>
                <w:sz w:val="18"/>
              </w:rPr>
              <w:t>Traffic mapping information change</w:t>
            </w:r>
          </w:p>
        </w:tc>
        <w:tc>
          <w:tcPr>
            <w:tcW w:w="2762" w:type="dxa"/>
          </w:tcPr>
          <w:p w14:paraId="467BBEE4" w14:textId="77777777" w:rsidR="000C357A" w:rsidRPr="000C357A" w:rsidRDefault="000C357A" w:rsidP="000C357A">
            <w:pPr>
              <w:keepNext/>
              <w:keepLines/>
              <w:spacing w:after="0"/>
              <w:rPr>
                <w:rFonts w:ascii="Arial" w:hAnsi="Arial"/>
                <w:sz w:val="18"/>
              </w:rPr>
            </w:pPr>
            <w:r w:rsidRPr="000C357A">
              <w:rPr>
                <w:rFonts w:ascii="Arial" w:hAnsi="Arial"/>
                <w:sz w:val="18"/>
              </w:rPr>
              <w:t>The traffic mapping information of the QoS profile has changed.</w:t>
            </w:r>
          </w:p>
        </w:tc>
        <w:tc>
          <w:tcPr>
            <w:tcW w:w="1559" w:type="dxa"/>
          </w:tcPr>
          <w:p w14:paraId="14571A41" w14:textId="77777777" w:rsidR="000C357A" w:rsidRPr="000C357A" w:rsidRDefault="000C357A" w:rsidP="000C357A">
            <w:pPr>
              <w:keepNext/>
              <w:keepLines/>
              <w:spacing w:after="0"/>
              <w:rPr>
                <w:rFonts w:ascii="Arial" w:hAnsi="Arial"/>
                <w:sz w:val="18"/>
              </w:rPr>
            </w:pPr>
            <w:r w:rsidRPr="000C357A">
              <w:rPr>
                <w:rFonts w:ascii="Arial" w:hAnsi="Arial"/>
                <w:sz w:val="18"/>
              </w:rPr>
              <w:t>Removed</w:t>
            </w:r>
          </w:p>
        </w:tc>
        <w:tc>
          <w:tcPr>
            <w:tcW w:w="1465" w:type="dxa"/>
          </w:tcPr>
          <w:p w14:paraId="6C96F8E4" w14:textId="77777777" w:rsidR="000C357A" w:rsidRPr="000C357A" w:rsidRDefault="000C357A" w:rsidP="000C357A">
            <w:pPr>
              <w:keepNext/>
              <w:keepLines/>
              <w:spacing w:after="0"/>
              <w:rPr>
                <w:rFonts w:ascii="Arial" w:hAnsi="Arial"/>
                <w:sz w:val="18"/>
              </w:rPr>
            </w:pPr>
          </w:p>
        </w:tc>
        <w:tc>
          <w:tcPr>
            <w:tcW w:w="1620" w:type="dxa"/>
          </w:tcPr>
          <w:p w14:paraId="76D73564" w14:textId="77777777" w:rsidR="000C357A" w:rsidRPr="000C357A" w:rsidRDefault="000C357A" w:rsidP="000C357A">
            <w:pPr>
              <w:keepNext/>
              <w:keepLines/>
              <w:spacing w:after="0"/>
              <w:rPr>
                <w:rFonts w:ascii="Arial" w:hAnsi="Arial"/>
                <w:sz w:val="18"/>
              </w:rPr>
            </w:pPr>
            <w:r w:rsidRPr="000C357A">
              <w:rPr>
                <w:rFonts w:ascii="Arial" w:hAnsi="Arial"/>
                <w:sz w:val="18"/>
              </w:rPr>
              <w:t>Only applicable when binding of bearers was done in PCRF.</w:t>
            </w:r>
          </w:p>
        </w:tc>
      </w:tr>
      <w:tr w:rsidR="000C357A" w:rsidRPr="000C357A" w14:paraId="399E381E" w14:textId="77777777" w:rsidTr="006220A0">
        <w:tc>
          <w:tcPr>
            <w:tcW w:w="1741" w:type="dxa"/>
          </w:tcPr>
          <w:p w14:paraId="5640AE00" w14:textId="77777777" w:rsidR="000C357A" w:rsidRPr="000C357A" w:rsidRDefault="000C357A" w:rsidP="000C357A">
            <w:pPr>
              <w:keepNext/>
              <w:keepLines/>
              <w:spacing w:after="0"/>
              <w:rPr>
                <w:rFonts w:ascii="Arial" w:hAnsi="Arial"/>
                <w:sz w:val="18"/>
              </w:rPr>
            </w:pPr>
            <w:r w:rsidRPr="000C357A">
              <w:rPr>
                <w:rFonts w:ascii="Arial" w:hAnsi="Arial"/>
                <w:sz w:val="18"/>
              </w:rPr>
              <w:t>Resource modification request</w:t>
            </w:r>
          </w:p>
        </w:tc>
        <w:tc>
          <w:tcPr>
            <w:tcW w:w="2762" w:type="dxa"/>
          </w:tcPr>
          <w:p w14:paraId="0A600F9E" w14:textId="77777777" w:rsidR="000C357A" w:rsidRPr="000C357A" w:rsidRDefault="000C357A" w:rsidP="000C357A">
            <w:pPr>
              <w:keepNext/>
              <w:keepLines/>
              <w:spacing w:after="0"/>
              <w:rPr>
                <w:rFonts w:ascii="Arial" w:hAnsi="Arial"/>
                <w:sz w:val="18"/>
              </w:rPr>
            </w:pPr>
            <w:r w:rsidRPr="000C357A">
              <w:rPr>
                <w:rFonts w:ascii="Arial" w:hAnsi="Arial"/>
                <w:sz w:val="18"/>
              </w:rPr>
              <w:t>A request for resource modification has been received by the SMF.</w:t>
            </w:r>
          </w:p>
        </w:tc>
        <w:tc>
          <w:tcPr>
            <w:tcW w:w="1559" w:type="dxa"/>
          </w:tcPr>
          <w:p w14:paraId="2243DD2B"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20887A03" w14:textId="77777777" w:rsidR="000C357A" w:rsidRPr="000C357A" w:rsidRDefault="000C357A" w:rsidP="000C357A">
            <w:pPr>
              <w:keepNext/>
              <w:keepLines/>
              <w:spacing w:after="0"/>
              <w:rPr>
                <w:rFonts w:ascii="Arial" w:hAnsi="Arial"/>
                <w:sz w:val="18"/>
              </w:rPr>
            </w:pPr>
            <w:r w:rsidRPr="000C357A">
              <w:rPr>
                <w:rFonts w:ascii="Arial" w:hAnsi="Arial"/>
                <w:sz w:val="18"/>
              </w:rPr>
              <w:t>SMF always reports to PCF</w:t>
            </w:r>
          </w:p>
        </w:tc>
        <w:tc>
          <w:tcPr>
            <w:tcW w:w="1620" w:type="dxa"/>
          </w:tcPr>
          <w:p w14:paraId="2EBD9231" w14:textId="77777777" w:rsidR="000C357A" w:rsidRPr="000C357A" w:rsidRDefault="000C357A" w:rsidP="000C357A">
            <w:pPr>
              <w:keepNext/>
              <w:keepLines/>
              <w:spacing w:after="0"/>
              <w:rPr>
                <w:rFonts w:ascii="Arial" w:hAnsi="Arial"/>
                <w:sz w:val="18"/>
              </w:rPr>
            </w:pPr>
          </w:p>
        </w:tc>
      </w:tr>
      <w:tr w:rsidR="000C357A" w:rsidRPr="000C357A" w14:paraId="7020D400" w14:textId="77777777" w:rsidTr="006220A0">
        <w:tc>
          <w:tcPr>
            <w:tcW w:w="1741" w:type="dxa"/>
          </w:tcPr>
          <w:p w14:paraId="05DBBA55" w14:textId="77777777" w:rsidR="000C357A" w:rsidRPr="000C357A" w:rsidRDefault="000C357A" w:rsidP="000C357A">
            <w:pPr>
              <w:keepNext/>
              <w:keepLines/>
              <w:spacing w:after="0"/>
              <w:rPr>
                <w:rFonts w:ascii="Arial" w:hAnsi="Arial"/>
                <w:sz w:val="18"/>
              </w:rPr>
            </w:pPr>
            <w:r w:rsidRPr="000C357A">
              <w:rPr>
                <w:rFonts w:ascii="Arial" w:hAnsi="Arial"/>
                <w:sz w:val="18"/>
              </w:rPr>
              <w:t>Routing information change</w:t>
            </w:r>
          </w:p>
        </w:tc>
        <w:tc>
          <w:tcPr>
            <w:tcW w:w="2762" w:type="dxa"/>
          </w:tcPr>
          <w:p w14:paraId="598803C7" w14:textId="77777777" w:rsidR="000C357A" w:rsidRPr="000C357A" w:rsidRDefault="000C357A" w:rsidP="000C357A">
            <w:pPr>
              <w:keepNext/>
              <w:keepLines/>
              <w:spacing w:after="0"/>
              <w:rPr>
                <w:rFonts w:ascii="Arial" w:hAnsi="Arial"/>
                <w:sz w:val="18"/>
              </w:rPr>
            </w:pPr>
            <w:r w:rsidRPr="000C357A">
              <w:rPr>
                <w:rFonts w:ascii="Arial" w:hAnsi="Arial"/>
                <w:sz w:val="18"/>
              </w:rPr>
              <w:t>The IP flow mobility routing information has changed (when IP flow mobility as specified in TS 23.261 [11] applies) or the PCEF has received Routing Rules from the UE (when NBIFOM as specified in TS 23.161 [10] applies).</w:t>
            </w:r>
          </w:p>
        </w:tc>
        <w:tc>
          <w:tcPr>
            <w:tcW w:w="1559" w:type="dxa"/>
          </w:tcPr>
          <w:p w14:paraId="5205CC46" w14:textId="77777777" w:rsidR="000C357A" w:rsidRPr="000C357A" w:rsidRDefault="000C357A" w:rsidP="000C357A">
            <w:pPr>
              <w:keepNext/>
              <w:keepLines/>
              <w:spacing w:after="0"/>
              <w:rPr>
                <w:rFonts w:ascii="Arial" w:hAnsi="Arial"/>
                <w:sz w:val="18"/>
              </w:rPr>
            </w:pPr>
            <w:r w:rsidRPr="000C357A">
              <w:rPr>
                <w:rFonts w:ascii="Arial" w:hAnsi="Arial"/>
                <w:sz w:val="18"/>
              </w:rPr>
              <w:t>Removed</w:t>
            </w:r>
          </w:p>
        </w:tc>
        <w:tc>
          <w:tcPr>
            <w:tcW w:w="1465" w:type="dxa"/>
          </w:tcPr>
          <w:p w14:paraId="437A713F" w14:textId="77777777" w:rsidR="000C357A" w:rsidRPr="000C357A" w:rsidRDefault="000C357A" w:rsidP="000C357A">
            <w:pPr>
              <w:keepNext/>
              <w:keepLines/>
              <w:spacing w:after="0"/>
              <w:rPr>
                <w:rFonts w:ascii="Arial" w:hAnsi="Arial"/>
                <w:sz w:val="18"/>
              </w:rPr>
            </w:pPr>
          </w:p>
        </w:tc>
        <w:tc>
          <w:tcPr>
            <w:tcW w:w="1620" w:type="dxa"/>
          </w:tcPr>
          <w:p w14:paraId="4B57533B" w14:textId="77777777" w:rsidR="000C357A" w:rsidRPr="000C357A" w:rsidRDefault="000C357A" w:rsidP="000C357A">
            <w:pPr>
              <w:keepNext/>
              <w:keepLines/>
              <w:spacing w:after="0"/>
              <w:rPr>
                <w:rFonts w:ascii="Arial" w:hAnsi="Arial"/>
                <w:sz w:val="18"/>
              </w:rPr>
            </w:pPr>
            <w:r w:rsidRPr="000C357A">
              <w:rPr>
                <w:rFonts w:ascii="Arial" w:hAnsi="Arial"/>
                <w:sz w:val="18"/>
              </w:rPr>
              <w:t>Not in 5GS yet.</w:t>
            </w:r>
          </w:p>
        </w:tc>
      </w:tr>
      <w:tr w:rsidR="000C357A" w:rsidRPr="000C357A" w14:paraId="088EB17B" w14:textId="77777777" w:rsidTr="006220A0">
        <w:tc>
          <w:tcPr>
            <w:tcW w:w="1741" w:type="dxa"/>
          </w:tcPr>
          <w:p w14:paraId="3671EE79" w14:textId="77777777" w:rsidR="000C357A" w:rsidRPr="000C357A" w:rsidRDefault="000C357A" w:rsidP="000C357A">
            <w:pPr>
              <w:keepNext/>
              <w:keepLines/>
              <w:spacing w:after="0"/>
              <w:rPr>
                <w:rFonts w:ascii="Arial" w:hAnsi="Arial"/>
                <w:sz w:val="18"/>
              </w:rPr>
            </w:pPr>
            <w:r w:rsidRPr="000C357A">
              <w:rPr>
                <w:rFonts w:ascii="Arial" w:hAnsi="Arial"/>
                <w:sz w:val="18"/>
              </w:rPr>
              <w:t>Change in Access Type</w:t>
            </w:r>
          </w:p>
          <w:p w14:paraId="4BD67624" w14:textId="77777777" w:rsidR="000C357A" w:rsidRPr="000C357A" w:rsidRDefault="000C357A" w:rsidP="000C357A">
            <w:pPr>
              <w:keepNext/>
              <w:keepLines/>
              <w:spacing w:after="0"/>
              <w:rPr>
                <w:rFonts w:ascii="Arial" w:hAnsi="Arial"/>
                <w:sz w:val="18"/>
              </w:rPr>
            </w:pPr>
            <w:r w:rsidRPr="000C357A">
              <w:rPr>
                <w:rFonts w:ascii="Arial" w:hAnsi="Arial"/>
                <w:sz w:val="18"/>
              </w:rPr>
              <w:t>(NOTE 8)</w:t>
            </w:r>
          </w:p>
        </w:tc>
        <w:tc>
          <w:tcPr>
            <w:tcW w:w="2762" w:type="dxa"/>
          </w:tcPr>
          <w:p w14:paraId="7D7F2947" w14:textId="77777777" w:rsidR="000C357A" w:rsidRPr="000C357A" w:rsidRDefault="000C357A" w:rsidP="000C357A">
            <w:pPr>
              <w:keepNext/>
              <w:keepLines/>
              <w:spacing w:after="0"/>
              <w:rPr>
                <w:rFonts w:ascii="Arial" w:hAnsi="Arial"/>
                <w:sz w:val="18"/>
              </w:rPr>
            </w:pPr>
            <w:r w:rsidRPr="000C357A">
              <w:rPr>
                <w:rFonts w:ascii="Arial" w:hAnsi="Arial"/>
                <w:sz w:val="18"/>
              </w:rPr>
              <w:t>The Access Type and, if applicable, the RAT Type of the PDU Session has changed.</w:t>
            </w:r>
          </w:p>
        </w:tc>
        <w:tc>
          <w:tcPr>
            <w:tcW w:w="1559" w:type="dxa"/>
          </w:tcPr>
          <w:p w14:paraId="125F7FB5"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74B3006B"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1223F585" w14:textId="77777777" w:rsidR="000C357A" w:rsidRPr="000C357A" w:rsidRDefault="000C357A" w:rsidP="000C357A">
            <w:pPr>
              <w:keepNext/>
              <w:keepLines/>
              <w:spacing w:after="0"/>
              <w:rPr>
                <w:rFonts w:ascii="Arial" w:hAnsi="Arial"/>
                <w:sz w:val="18"/>
              </w:rPr>
            </w:pPr>
          </w:p>
        </w:tc>
      </w:tr>
      <w:tr w:rsidR="000C357A" w:rsidRPr="000C357A" w14:paraId="795FFC57" w14:textId="77777777" w:rsidTr="006220A0">
        <w:tc>
          <w:tcPr>
            <w:tcW w:w="1741" w:type="dxa"/>
          </w:tcPr>
          <w:p w14:paraId="653B7E11" w14:textId="77777777" w:rsidR="000C357A" w:rsidRPr="000C357A" w:rsidRDefault="000C357A" w:rsidP="000C357A">
            <w:pPr>
              <w:keepNext/>
              <w:keepLines/>
              <w:spacing w:after="0"/>
              <w:rPr>
                <w:rFonts w:ascii="Arial" w:hAnsi="Arial"/>
                <w:sz w:val="18"/>
              </w:rPr>
            </w:pPr>
            <w:r w:rsidRPr="000C357A">
              <w:rPr>
                <w:rFonts w:ascii="Arial" w:hAnsi="Arial"/>
                <w:sz w:val="18"/>
              </w:rPr>
              <w:t>EPS Fallback</w:t>
            </w:r>
          </w:p>
        </w:tc>
        <w:tc>
          <w:tcPr>
            <w:tcW w:w="2762" w:type="dxa"/>
          </w:tcPr>
          <w:p w14:paraId="36604FD5" w14:textId="77777777" w:rsidR="000C357A" w:rsidRPr="000C357A" w:rsidRDefault="000C357A" w:rsidP="000C357A">
            <w:pPr>
              <w:keepNext/>
              <w:keepLines/>
              <w:spacing w:after="0"/>
              <w:rPr>
                <w:rFonts w:ascii="Arial" w:hAnsi="Arial"/>
                <w:sz w:val="18"/>
              </w:rPr>
            </w:pPr>
            <w:r w:rsidRPr="000C357A">
              <w:rPr>
                <w:rFonts w:ascii="Arial" w:hAnsi="Arial"/>
                <w:sz w:val="18"/>
              </w:rPr>
              <w:t>EPS fallback is initiated</w:t>
            </w:r>
          </w:p>
        </w:tc>
        <w:tc>
          <w:tcPr>
            <w:tcW w:w="1559" w:type="dxa"/>
          </w:tcPr>
          <w:p w14:paraId="27E3694F"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Pr>
          <w:p w14:paraId="5A4BC7C0"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283AF89A" w14:textId="77777777" w:rsidR="000C357A" w:rsidRPr="000C357A" w:rsidRDefault="000C357A" w:rsidP="000C357A">
            <w:pPr>
              <w:keepNext/>
              <w:keepLines/>
              <w:spacing w:after="0"/>
              <w:rPr>
                <w:rFonts w:ascii="Arial" w:hAnsi="Arial"/>
                <w:sz w:val="18"/>
              </w:rPr>
            </w:pPr>
          </w:p>
        </w:tc>
      </w:tr>
      <w:tr w:rsidR="000C357A" w:rsidRPr="000C357A" w14:paraId="15B00F82" w14:textId="77777777" w:rsidTr="006220A0">
        <w:tc>
          <w:tcPr>
            <w:tcW w:w="1741" w:type="dxa"/>
          </w:tcPr>
          <w:p w14:paraId="726091FC" w14:textId="77777777" w:rsidR="000C357A" w:rsidRPr="000C357A" w:rsidRDefault="000C357A" w:rsidP="000C357A">
            <w:pPr>
              <w:keepNext/>
              <w:keepLines/>
              <w:spacing w:after="0"/>
              <w:rPr>
                <w:rFonts w:ascii="Arial" w:hAnsi="Arial"/>
                <w:sz w:val="18"/>
              </w:rPr>
            </w:pPr>
            <w:r w:rsidRPr="000C357A">
              <w:rPr>
                <w:rFonts w:ascii="Arial" w:hAnsi="Arial"/>
                <w:sz w:val="18"/>
              </w:rPr>
              <w:t>Loss/recovery of transmission resources</w:t>
            </w:r>
          </w:p>
        </w:tc>
        <w:tc>
          <w:tcPr>
            <w:tcW w:w="2762" w:type="dxa"/>
          </w:tcPr>
          <w:p w14:paraId="7DCD5E77" w14:textId="77777777" w:rsidR="000C357A" w:rsidRPr="000C357A" w:rsidRDefault="000C357A" w:rsidP="000C357A">
            <w:pPr>
              <w:keepNext/>
              <w:keepLines/>
              <w:spacing w:after="0"/>
              <w:rPr>
                <w:rFonts w:ascii="Arial" w:hAnsi="Arial"/>
                <w:sz w:val="18"/>
              </w:rPr>
            </w:pPr>
            <w:r w:rsidRPr="000C357A">
              <w:rPr>
                <w:rFonts w:ascii="Arial" w:hAnsi="Arial"/>
                <w:sz w:val="18"/>
              </w:rPr>
              <w:t>The Access type transmission resources are no longer usable/again usable.</w:t>
            </w:r>
          </w:p>
        </w:tc>
        <w:tc>
          <w:tcPr>
            <w:tcW w:w="1559" w:type="dxa"/>
          </w:tcPr>
          <w:p w14:paraId="4AADE70D" w14:textId="77777777" w:rsidR="000C357A" w:rsidRPr="000C357A" w:rsidRDefault="000C357A" w:rsidP="000C357A">
            <w:pPr>
              <w:keepNext/>
              <w:keepLines/>
              <w:spacing w:after="0"/>
              <w:rPr>
                <w:rFonts w:ascii="Arial" w:hAnsi="Arial"/>
                <w:sz w:val="18"/>
              </w:rPr>
            </w:pPr>
            <w:r w:rsidRPr="000C357A">
              <w:rPr>
                <w:rFonts w:ascii="Arial" w:hAnsi="Arial"/>
                <w:sz w:val="18"/>
              </w:rPr>
              <w:t>Removed</w:t>
            </w:r>
          </w:p>
        </w:tc>
        <w:tc>
          <w:tcPr>
            <w:tcW w:w="1465" w:type="dxa"/>
          </w:tcPr>
          <w:p w14:paraId="0C85C640" w14:textId="77777777" w:rsidR="000C357A" w:rsidRPr="000C357A" w:rsidRDefault="000C357A" w:rsidP="000C357A">
            <w:pPr>
              <w:keepNext/>
              <w:keepLines/>
              <w:spacing w:after="0"/>
              <w:rPr>
                <w:rFonts w:ascii="Arial" w:hAnsi="Arial"/>
                <w:sz w:val="18"/>
              </w:rPr>
            </w:pPr>
          </w:p>
        </w:tc>
        <w:tc>
          <w:tcPr>
            <w:tcW w:w="1620" w:type="dxa"/>
          </w:tcPr>
          <w:p w14:paraId="031347A4" w14:textId="77777777" w:rsidR="000C357A" w:rsidRPr="000C357A" w:rsidRDefault="000C357A" w:rsidP="000C357A">
            <w:pPr>
              <w:keepNext/>
              <w:keepLines/>
              <w:spacing w:after="0"/>
              <w:rPr>
                <w:rFonts w:ascii="Arial" w:hAnsi="Arial"/>
                <w:sz w:val="18"/>
              </w:rPr>
            </w:pPr>
            <w:r w:rsidRPr="000C357A">
              <w:rPr>
                <w:rFonts w:ascii="Arial" w:hAnsi="Arial"/>
                <w:sz w:val="18"/>
              </w:rPr>
              <w:t>Not in 5GS yet.</w:t>
            </w:r>
          </w:p>
        </w:tc>
      </w:tr>
      <w:tr w:rsidR="000C357A" w:rsidRPr="000C357A" w14:paraId="0813F98B" w14:textId="77777777" w:rsidTr="006220A0">
        <w:tc>
          <w:tcPr>
            <w:tcW w:w="1741" w:type="dxa"/>
          </w:tcPr>
          <w:p w14:paraId="1E4FB929" w14:textId="77777777" w:rsidR="000C357A" w:rsidRPr="000C357A" w:rsidRDefault="000C357A" w:rsidP="000C357A">
            <w:pPr>
              <w:keepNext/>
              <w:keepLines/>
              <w:spacing w:after="0"/>
              <w:rPr>
                <w:rFonts w:ascii="Arial" w:hAnsi="Arial"/>
                <w:sz w:val="18"/>
              </w:rPr>
            </w:pPr>
            <w:r w:rsidRPr="000C357A">
              <w:rPr>
                <w:rFonts w:ascii="Arial" w:hAnsi="Arial"/>
                <w:sz w:val="18"/>
              </w:rPr>
              <w:t>Location change (serving cell)</w:t>
            </w:r>
          </w:p>
          <w:p w14:paraId="737F1695" w14:textId="77777777" w:rsidR="000C357A" w:rsidRPr="000C357A" w:rsidRDefault="000C357A" w:rsidP="000C357A">
            <w:pPr>
              <w:keepNext/>
              <w:keepLines/>
              <w:spacing w:after="0"/>
              <w:rPr>
                <w:rFonts w:ascii="Arial" w:hAnsi="Arial"/>
                <w:sz w:val="18"/>
              </w:rPr>
            </w:pPr>
            <w:r w:rsidRPr="000C357A">
              <w:rPr>
                <w:rFonts w:ascii="Arial" w:hAnsi="Arial"/>
                <w:sz w:val="18"/>
              </w:rPr>
              <w:t xml:space="preserve">(NOTE 6) </w:t>
            </w:r>
          </w:p>
        </w:tc>
        <w:tc>
          <w:tcPr>
            <w:tcW w:w="2762" w:type="dxa"/>
          </w:tcPr>
          <w:p w14:paraId="6D925746" w14:textId="77777777" w:rsidR="000C357A" w:rsidRPr="000C357A" w:rsidRDefault="000C357A" w:rsidP="000C357A">
            <w:pPr>
              <w:keepNext/>
              <w:keepLines/>
              <w:spacing w:after="0"/>
              <w:rPr>
                <w:rFonts w:ascii="Arial" w:hAnsi="Arial"/>
                <w:sz w:val="18"/>
              </w:rPr>
            </w:pPr>
            <w:r w:rsidRPr="000C357A">
              <w:rPr>
                <w:rFonts w:ascii="Arial" w:hAnsi="Arial"/>
                <w:sz w:val="18"/>
              </w:rPr>
              <w:t>The serving cell of the UE has changed.</w:t>
            </w:r>
          </w:p>
        </w:tc>
        <w:tc>
          <w:tcPr>
            <w:tcW w:w="1559" w:type="dxa"/>
          </w:tcPr>
          <w:p w14:paraId="222B1018"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69151F57"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6A603667" w14:textId="77777777" w:rsidR="000C357A" w:rsidRPr="000C357A" w:rsidRDefault="000C357A" w:rsidP="000C357A">
            <w:pPr>
              <w:keepNext/>
              <w:keepLines/>
              <w:spacing w:after="0"/>
              <w:rPr>
                <w:rFonts w:ascii="Arial" w:hAnsi="Arial"/>
                <w:sz w:val="18"/>
              </w:rPr>
            </w:pPr>
          </w:p>
        </w:tc>
      </w:tr>
      <w:tr w:rsidR="000C357A" w:rsidRPr="000C357A" w14:paraId="5E7C4414" w14:textId="77777777" w:rsidTr="006220A0">
        <w:tc>
          <w:tcPr>
            <w:tcW w:w="1741" w:type="dxa"/>
          </w:tcPr>
          <w:p w14:paraId="01590119" w14:textId="77777777" w:rsidR="000C357A" w:rsidRPr="000C357A" w:rsidRDefault="000C357A" w:rsidP="000C357A">
            <w:pPr>
              <w:keepNext/>
              <w:keepLines/>
              <w:spacing w:after="0"/>
              <w:rPr>
                <w:rFonts w:ascii="Arial" w:hAnsi="Arial"/>
                <w:sz w:val="18"/>
              </w:rPr>
            </w:pPr>
            <w:r w:rsidRPr="000C357A">
              <w:rPr>
                <w:rFonts w:ascii="Arial" w:hAnsi="Arial"/>
                <w:sz w:val="18"/>
              </w:rPr>
              <w:t>Location change (serving area)</w:t>
            </w:r>
          </w:p>
          <w:p w14:paraId="4E8BC704" w14:textId="77777777" w:rsidR="000C357A" w:rsidRPr="000C357A" w:rsidRDefault="000C357A" w:rsidP="000C357A">
            <w:pPr>
              <w:keepNext/>
              <w:keepLines/>
              <w:spacing w:after="0"/>
              <w:rPr>
                <w:rFonts w:ascii="Arial" w:hAnsi="Arial"/>
                <w:sz w:val="18"/>
              </w:rPr>
            </w:pPr>
            <w:r w:rsidRPr="000C357A">
              <w:rPr>
                <w:rFonts w:ascii="Arial" w:hAnsi="Arial"/>
                <w:sz w:val="18"/>
                <w:lang w:val="es-ES_tradnl"/>
              </w:rPr>
              <w:t>(NOTE 2)</w:t>
            </w:r>
          </w:p>
        </w:tc>
        <w:tc>
          <w:tcPr>
            <w:tcW w:w="2762" w:type="dxa"/>
          </w:tcPr>
          <w:p w14:paraId="635EC15D" w14:textId="77777777" w:rsidR="000C357A" w:rsidRPr="000C357A" w:rsidRDefault="000C357A" w:rsidP="000C357A">
            <w:pPr>
              <w:keepNext/>
              <w:keepLines/>
              <w:spacing w:after="0"/>
              <w:rPr>
                <w:rFonts w:ascii="Arial" w:hAnsi="Arial"/>
                <w:sz w:val="18"/>
              </w:rPr>
            </w:pPr>
            <w:r w:rsidRPr="000C357A">
              <w:rPr>
                <w:rFonts w:ascii="Arial" w:hAnsi="Arial"/>
                <w:sz w:val="18"/>
              </w:rPr>
              <w:t>The serving area of the UE has changed.</w:t>
            </w:r>
          </w:p>
        </w:tc>
        <w:tc>
          <w:tcPr>
            <w:tcW w:w="1559" w:type="dxa"/>
          </w:tcPr>
          <w:p w14:paraId="452CFB14"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69A9167D"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16D0ACA7" w14:textId="77777777" w:rsidR="000C357A" w:rsidRPr="000C357A" w:rsidRDefault="000C357A" w:rsidP="000C357A">
            <w:pPr>
              <w:keepNext/>
              <w:keepLines/>
              <w:spacing w:after="0"/>
              <w:rPr>
                <w:rFonts w:ascii="Arial" w:hAnsi="Arial"/>
                <w:sz w:val="18"/>
              </w:rPr>
            </w:pPr>
          </w:p>
        </w:tc>
      </w:tr>
      <w:tr w:rsidR="000C357A" w:rsidRPr="000C357A" w14:paraId="39C1FF08" w14:textId="77777777" w:rsidTr="006220A0">
        <w:tc>
          <w:tcPr>
            <w:tcW w:w="1741" w:type="dxa"/>
          </w:tcPr>
          <w:p w14:paraId="604CA30F" w14:textId="77777777" w:rsidR="000C357A" w:rsidRPr="000C357A" w:rsidRDefault="000C357A" w:rsidP="000C357A">
            <w:pPr>
              <w:keepNext/>
              <w:keepLines/>
              <w:spacing w:after="0"/>
              <w:rPr>
                <w:rFonts w:ascii="Arial" w:hAnsi="Arial"/>
                <w:sz w:val="18"/>
              </w:rPr>
            </w:pPr>
            <w:r w:rsidRPr="000C357A">
              <w:rPr>
                <w:rFonts w:ascii="Arial" w:hAnsi="Arial"/>
                <w:sz w:val="18"/>
              </w:rPr>
              <w:t>Location change</w:t>
            </w:r>
          </w:p>
          <w:p w14:paraId="77185096" w14:textId="77777777" w:rsidR="000C357A" w:rsidRPr="000C357A" w:rsidRDefault="000C357A" w:rsidP="000C357A">
            <w:pPr>
              <w:keepNext/>
              <w:keepLines/>
              <w:spacing w:after="0"/>
              <w:rPr>
                <w:rFonts w:ascii="Arial" w:hAnsi="Arial"/>
                <w:sz w:val="18"/>
              </w:rPr>
            </w:pPr>
            <w:r w:rsidRPr="000C357A">
              <w:rPr>
                <w:rFonts w:ascii="Arial" w:hAnsi="Arial"/>
                <w:sz w:val="18"/>
              </w:rPr>
              <w:t>(serving CN node)</w:t>
            </w:r>
          </w:p>
          <w:p w14:paraId="7AD87809" w14:textId="77777777" w:rsidR="000C357A" w:rsidRPr="000C357A" w:rsidRDefault="000C357A" w:rsidP="000C357A">
            <w:pPr>
              <w:keepNext/>
              <w:keepLines/>
              <w:spacing w:after="0"/>
              <w:rPr>
                <w:rFonts w:ascii="Arial" w:hAnsi="Arial"/>
                <w:sz w:val="18"/>
              </w:rPr>
            </w:pPr>
            <w:r w:rsidRPr="000C357A">
              <w:rPr>
                <w:rFonts w:ascii="Arial" w:hAnsi="Arial"/>
                <w:sz w:val="18"/>
              </w:rPr>
              <w:t>(NOTE 3)</w:t>
            </w:r>
          </w:p>
        </w:tc>
        <w:tc>
          <w:tcPr>
            <w:tcW w:w="2762" w:type="dxa"/>
          </w:tcPr>
          <w:p w14:paraId="5D81E0B0" w14:textId="77777777" w:rsidR="000C357A" w:rsidRPr="000C357A" w:rsidRDefault="000C357A" w:rsidP="000C357A">
            <w:pPr>
              <w:keepNext/>
              <w:keepLines/>
              <w:spacing w:after="0"/>
              <w:rPr>
                <w:rFonts w:ascii="Arial" w:hAnsi="Arial"/>
                <w:sz w:val="18"/>
              </w:rPr>
            </w:pPr>
            <w:r w:rsidRPr="000C357A">
              <w:rPr>
                <w:rFonts w:ascii="Arial" w:hAnsi="Arial"/>
                <w:sz w:val="18"/>
              </w:rPr>
              <w:t>The serving core network node of the UE has changed.</w:t>
            </w:r>
          </w:p>
        </w:tc>
        <w:tc>
          <w:tcPr>
            <w:tcW w:w="1559" w:type="dxa"/>
          </w:tcPr>
          <w:p w14:paraId="5A959DAC"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38CEB23E"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6C98B76F" w14:textId="77777777" w:rsidR="000C357A" w:rsidRPr="000C357A" w:rsidRDefault="000C357A" w:rsidP="000C357A">
            <w:pPr>
              <w:keepNext/>
              <w:keepLines/>
              <w:spacing w:after="0"/>
              <w:rPr>
                <w:rFonts w:ascii="Arial" w:hAnsi="Arial"/>
                <w:sz w:val="18"/>
              </w:rPr>
            </w:pPr>
          </w:p>
        </w:tc>
      </w:tr>
      <w:tr w:rsidR="000C357A" w:rsidRPr="000C357A" w14:paraId="44EB1BA4" w14:textId="77777777" w:rsidTr="006220A0">
        <w:tc>
          <w:tcPr>
            <w:tcW w:w="1741" w:type="dxa"/>
          </w:tcPr>
          <w:p w14:paraId="6261AA59" w14:textId="77777777" w:rsidR="000C357A" w:rsidRPr="000C357A" w:rsidRDefault="000C357A" w:rsidP="000C357A">
            <w:pPr>
              <w:keepNext/>
              <w:keepLines/>
              <w:spacing w:after="0"/>
              <w:rPr>
                <w:rFonts w:ascii="Arial" w:hAnsi="Arial"/>
                <w:sz w:val="18"/>
              </w:rPr>
            </w:pPr>
            <w:r w:rsidRPr="000C357A">
              <w:rPr>
                <w:rFonts w:ascii="Arial" w:hAnsi="Arial"/>
                <w:sz w:val="18"/>
              </w:rPr>
              <w:t xml:space="preserve">Change of UE presence in Presence Reporting Area (see NOTE </w:t>
            </w:r>
            <w:r w:rsidRPr="000C357A">
              <w:rPr>
                <w:rFonts w:ascii="Arial" w:hAnsi="Arial"/>
                <w:sz w:val="18"/>
                <w:lang w:val="en-US"/>
              </w:rPr>
              <w:t>1</w:t>
            </w:r>
            <w:r w:rsidRPr="000C357A">
              <w:rPr>
                <w:rFonts w:ascii="Arial" w:hAnsi="Arial"/>
                <w:sz w:val="18"/>
              </w:rPr>
              <w:t>)</w:t>
            </w:r>
          </w:p>
        </w:tc>
        <w:tc>
          <w:tcPr>
            <w:tcW w:w="2762" w:type="dxa"/>
          </w:tcPr>
          <w:p w14:paraId="57D10D5E" w14:textId="77777777" w:rsidR="000C357A" w:rsidRPr="000C357A" w:rsidRDefault="000C357A" w:rsidP="000C357A">
            <w:pPr>
              <w:keepNext/>
              <w:keepLines/>
              <w:spacing w:after="0"/>
              <w:rPr>
                <w:rFonts w:ascii="Arial" w:hAnsi="Arial"/>
                <w:sz w:val="18"/>
              </w:rPr>
            </w:pPr>
            <w:r w:rsidRPr="000C357A">
              <w:rPr>
                <w:rFonts w:ascii="Arial" w:hAnsi="Arial"/>
                <w:sz w:val="18"/>
              </w:rPr>
              <w:t>The UE is entering/leaving a Presence Reporting Area.</w:t>
            </w:r>
          </w:p>
        </w:tc>
        <w:tc>
          <w:tcPr>
            <w:tcW w:w="1559" w:type="dxa"/>
          </w:tcPr>
          <w:p w14:paraId="09FAC4B7"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745953BB"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21EE1011" w14:textId="77777777" w:rsidR="000C357A" w:rsidRPr="000C357A" w:rsidRDefault="000C357A" w:rsidP="000C357A">
            <w:pPr>
              <w:keepNext/>
              <w:keepLines/>
              <w:spacing w:after="0"/>
              <w:rPr>
                <w:rFonts w:ascii="Arial" w:hAnsi="Arial"/>
                <w:sz w:val="18"/>
              </w:rPr>
            </w:pPr>
            <w:r w:rsidRPr="000C357A">
              <w:rPr>
                <w:rFonts w:ascii="Arial" w:hAnsi="Arial" w:hint="eastAsia"/>
                <w:sz w:val="18"/>
              </w:rPr>
              <w:t>Only applicable to PCF</w:t>
            </w:r>
          </w:p>
        </w:tc>
      </w:tr>
      <w:tr w:rsidR="000C357A" w:rsidRPr="000C357A" w14:paraId="063A5845" w14:textId="77777777" w:rsidTr="006220A0">
        <w:tc>
          <w:tcPr>
            <w:tcW w:w="1741" w:type="dxa"/>
          </w:tcPr>
          <w:p w14:paraId="0A9036A7" w14:textId="77777777" w:rsidR="000C357A" w:rsidRPr="000C357A" w:rsidRDefault="000C357A" w:rsidP="000C357A">
            <w:pPr>
              <w:keepNext/>
              <w:keepLines/>
              <w:spacing w:after="0"/>
              <w:rPr>
                <w:rFonts w:ascii="Arial" w:hAnsi="Arial"/>
                <w:sz w:val="18"/>
              </w:rPr>
            </w:pPr>
            <w:r w:rsidRPr="000C357A">
              <w:rPr>
                <w:rFonts w:ascii="Arial" w:hAnsi="Arial"/>
                <w:sz w:val="18"/>
              </w:rPr>
              <w:t>Out of credit</w:t>
            </w:r>
          </w:p>
        </w:tc>
        <w:tc>
          <w:tcPr>
            <w:tcW w:w="2762" w:type="dxa"/>
          </w:tcPr>
          <w:p w14:paraId="598D5080" w14:textId="77777777" w:rsidR="000C357A" w:rsidRPr="000C357A" w:rsidRDefault="000C357A" w:rsidP="000C357A">
            <w:pPr>
              <w:keepNext/>
              <w:keepLines/>
              <w:spacing w:after="0"/>
              <w:rPr>
                <w:rFonts w:ascii="Arial" w:hAnsi="Arial"/>
                <w:sz w:val="18"/>
              </w:rPr>
            </w:pPr>
            <w:r w:rsidRPr="000C357A">
              <w:rPr>
                <w:rFonts w:ascii="Arial" w:hAnsi="Arial"/>
                <w:sz w:val="18"/>
              </w:rPr>
              <w:t>Credit is no longer available.</w:t>
            </w:r>
          </w:p>
        </w:tc>
        <w:tc>
          <w:tcPr>
            <w:tcW w:w="1559" w:type="dxa"/>
          </w:tcPr>
          <w:p w14:paraId="1D56224F"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0C6EE215"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14E3E7A5" w14:textId="77777777" w:rsidR="000C357A" w:rsidRPr="000C357A" w:rsidRDefault="000C357A" w:rsidP="000C357A">
            <w:pPr>
              <w:keepNext/>
              <w:keepLines/>
              <w:spacing w:after="0"/>
              <w:rPr>
                <w:rFonts w:ascii="Arial" w:hAnsi="Arial"/>
                <w:sz w:val="18"/>
              </w:rPr>
            </w:pPr>
          </w:p>
        </w:tc>
      </w:tr>
      <w:tr w:rsidR="000C357A" w:rsidRPr="000C357A" w14:paraId="4956EE51" w14:textId="77777777" w:rsidTr="006220A0">
        <w:tc>
          <w:tcPr>
            <w:tcW w:w="1741" w:type="dxa"/>
          </w:tcPr>
          <w:p w14:paraId="075912CE" w14:textId="77777777" w:rsidR="000C357A" w:rsidRPr="000C357A" w:rsidRDefault="000C357A" w:rsidP="000C357A">
            <w:pPr>
              <w:keepNext/>
              <w:keepLines/>
              <w:spacing w:after="0"/>
              <w:rPr>
                <w:rFonts w:ascii="Arial" w:hAnsi="Arial"/>
                <w:sz w:val="18"/>
              </w:rPr>
            </w:pPr>
            <w:r w:rsidRPr="000C357A">
              <w:rPr>
                <w:rFonts w:ascii="Arial" w:hAnsi="Arial"/>
                <w:sz w:val="18"/>
              </w:rPr>
              <w:t>Reallocation of credit</w:t>
            </w:r>
          </w:p>
        </w:tc>
        <w:tc>
          <w:tcPr>
            <w:tcW w:w="2762" w:type="dxa"/>
          </w:tcPr>
          <w:p w14:paraId="7F33241A" w14:textId="77777777" w:rsidR="000C357A" w:rsidRPr="000C357A" w:rsidRDefault="000C357A" w:rsidP="000C357A">
            <w:pPr>
              <w:keepNext/>
              <w:keepLines/>
              <w:spacing w:after="0"/>
              <w:rPr>
                <w:rFonts w:ascii="Arial" w:hAnsi="Arial"/>
                <w:sz w:val="18"/>
              </w:rPr>
            </w:pPr>
            <w:r w:rsidRPr="000C357A">
              <w:rPr>
                <w:rFonts w:ascii="Arial" w:hAnsi="Arial"/>
                <w:sz w:val="18"/>
              </w:rPr>
              <w:t>Credit has been reallocated after the former Out of credit indication.</w:t>
            </w:r>
          </w:p>
        </w:tc>
        <w:tc>
          <w:tcPr>
            <w:tcW w:w="1559" w:type="dxa"/>
          </w:tcPr>
          <w:p w14:paraId="67FCED48"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Pr>
          <w:p w14:paraId="6D27DC76"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2D419DFE" w14:textId="77777777" w:rsidR="000C357A" w:rsidRPr="000C357A" w:rsidRDefault="000C357A" w:rsidP="000C357A">
            <w:pPr>
              <w:keepNext/>
              <w:keepLines/>
              <w:spacing w:after="0"/>
              <w:rPr>
                <w:rFonts w:ascii="Arial" w:hAnsi="Arial"/>
                <w:sz w:val="18"/>
              </w:rPr>
            </w:pPr>
          </w:p>
        </w:tc>
      </w:tr>
      <w:tr w:rsidR="000C357A" w:rsidRPr="000C357A" w14:paraId="1FB94C58" w14:textId="77777777" w:rsidTr="006220A0">
        <w:tc>
          <w:tcPr>
            <w:tcW w:w="1741" w:type="dxa"/>
          </w:tcPr>
          <w:p w14:paraId="2701797C" w14:textId="77777777" w:rsidR="000C357A" w:rsidRPr="000C357A" w:rsidRDefault="000C357A" w:rsidP="000C357A">
            <w:pPr>
              <w:keepNext/>
              <w:keepLines/>
              <w:spacing w:after="0"/>
              <w:rPr>
                <w:rFonts w:ascii="Arial" w:hAnsi="Arial"/>
                <w:sz w:val="18"/>
              </w:rPr>
            </w:pPr>
            <w:r w:rsidRPr="000C357A">
              <w:rPr>
                <w:rFonts w:ascii="Arial" w:hAnsi="Arial"/>
                <w:sz w:val="18"/>
              </w:rPr>
              <w:t>Enforced PCC rule request</w:t>
            </w:r>
          </w:p>
        </w:tc>
        <w:tc>
          <w:tcPr>
            <w:tcW w:w="2762" w:type="dxa"/>
          </w:tcPr>
          <w:p w14:paraId="7E9E5EA3" w14:textId="77777777" w:rsidR="000C357A" w:rsidRPr="000C357A" w:rsidRDefault="000C357A" w:rsidP="000C357A">
            <w:pPr>
              <w:keepNext/>
              <w:keepLines/>
              <w:spacing w:after="0"/>
              <w:rPr>
                <w:rFonts w:ascii="Arial" w:hAnsi="Arial"/>
                <w:sz w:val="18"/>
              </w:rPr>
            </w:pPr>
            <w:r w:rsidRPr="000C357A">
              <w:rPr>
                <w:rFonts w:ascii="Arial" w:hAnsi="Arial"/>
                <w:sz w:val="18"/>
              </w:rPr>
              <w:t>SMF is performing a PCC rules request as instructed by the PCF.</w:t>
            </w:r>
          </w:p>
        </w:tc>
        <w:tc>
          <w:tcPr>
            <w:tcW w:w="1559" w:type="dxa"/>
          </w:tcPr>
          <w:p w14:paraId="1CA19631"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7E0B9CC1"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1E8998D8" w14:textId="77777777" w:rsidR="000C357A" w:rsidRPr="000C357A" w:rsidRDefault="000C357A" w:rsidP="000C357A">
            <w:pPr>
              <w:keepNext/>
              <w:keepLines/>
              <w:spacing w:after="0"/>
              <w:rPr>
                <w:rFonts w:ascii="Arial" w:hAnsi="Arial"/>
                <w:sz w:val="18"/>
              </w:rPr>
            </w:pPr>
          </w:p>
        </w:tc>
      </w:tr>
      <w:tr w:rsidR="000C357A" w:rsidRPr="000C357A" w14:paraId="7651E5D1" w14:textId="77777777" w:rsidTr="006220A0">
        <w:tc>
          <w:tcPr>
            <w:tcW w:w="1741" w:type="dxa"/>
          </w:tcPr>
          <w:p w14:paraId="22B29673" w14:textId="77777777" w:rsidR="000C357A" w:rsidRPr="000C357A" w:rsidRDefault="000C357A" w:rsidP="000C357A">
            <w:pPr>
              <w:keepNext/>
              <w:keepLines/>
              <w:spacing w:after="0"/>
              <w:rPr>
                <w:rFonts w:ascii="Arial" w:hAnsi="Arial"/>
                <w:sz w:val="18"/>
              </w:rPr>
            </w:pPr>
            <w:r w:rsidRPr="000C357A">
              <w:rPr>
                <w:rFonts w:ascii="Arial" w:hAnsi="Arial"/>
                <w:sz w:val="18"/>
              </w:rPr>
              <w:t>Enforced ADC rule request</w:t>
            </w:r>
          </w:p>
        </w:tc>
        <w:tc>
          <w:tcPr>
            <w:tcW w:w="2762" w:type="dxa"/>
          </w:tcPr>
          <w:p w14:paraId="38428262" w14:textId="77777777" w:rsidR="000C357A" w:rsidRPr="000C357A" w:rsidRDefault="000C357A" w:rsidP="000C357A">
            <w:pPr>
              <w:keepNext/>
              <w:keepLines/>
              <w:spacing w:after="0"/>
              <w:rPr>
                <w:rFonts w:ascii="Arial" w:hAnsi="Arial"/>
                <w:sz w:val="18"/>
              </w:rPr>
            </w:pPr>
            <w:r w:rsidRPr="000C357A">
              <w:rPr>
                <w:rFonts w:ascii="Arial" w:hAnsi="Arial"/>
                <w:sz w:val="18"/>
              </w:rPr>
              <w:t>TDF is performing an ADC rules request as instructed by the PCRF.</w:t>
            </w:r>
          </w:p>
        </w:tc>
        <w:tc>
          <w:tcPr>
            <w:tcW w:w="1559" w:type="dxa"/>
          </w:tcPr>
          <w:p w14:paraId="6A90C3D0" w14:textId="77777777" w:rsidR="000C357A" w:rsidRPr="000C357A" w:rsidRDefault="000C357A" w:rsidP="000C357A">
            <w:pPr>
              <w:keepNext/>
              <w:keepLines/>
              <w:spacing w:after="0"/>
              <w:rPr>
                <w:rFonts w:ascii="Arial" w:hAnsi="Arial"/>
                <w:sz w:val="18"/>
              </w:rPr>
            </w:pPr>
            <w:r w:rsidRPr="000C357A">
              <w:rPr>
                <w:rFonts w:ascii="Arial" w:hAnsi="Arial"/>
                <w:sz w:val="18"/>
              </w:rPr>
              <w:t>Removed</w:t>
            </w:r>
          </w:p>
        </w:tc>
        <w:tc>
          <w:tcPr>
            <w:tcW w:w="1465" w:type="dxa"/>
          </w:tcPr>
          <w:p w14:paraId="4EB4F713" w14:textId="77777777" w:rsidR="000C357A" w:rsidRPr="000C357A" w:rsidRDefault="000C357A" w:rsidP="000C357A">
            <w:pPr>
              <w:keepNext/>
              <w:keepLines/>
              <w:spacing w:after="0"/>
              <w:rPr>
                <w:rFonts w:ascii="Arial" w:hAnsi="Arial"/>
                <w:sz w:val="18"/>
              </w:rPr>
            </w:pPr>
          </w:p>
        </w:tc>
        <w:tc>
          <w:tcPr>
            <w:tcW w:w="1620" w:type="dxa"/>
          </w:tcPr>
          <w:p w14:paraId="0F777F0E" w14:textId="77777777" w:rsidR="000C357A" w:rsidRPr="000C357A" w:rsidRDefault="000C357A" w:rsidP="000C357A">
            <w:pPr>
              <w:keepNext/>
              <w:keepLines/>
              <w:spacing w:after="0"/>
              <w:rPr>
                <w:rFonts w:ascii="Arial" w:hAnsi="Arial"/>
                <w:sz w:val="18"/>
              </w:rPr>
            </w:pPr>
            <w:r w:rsidRPr="000C357A">
              <w:rPr>
                <w:rFonts w:ascii="Arial" w:hAnsi="Arial"/>
                <w:sz w:val="18"/>
              </w:rPr>
              <w:t>ADC Rules are not applicable.</w:t>
            </w:r>
          </w:p>
        </w:tc>
      </w:tr>
      <w:tr w:rsidR="000C357A" w:rsidRPr="000C357A" w14:paraId="01BED93C" w14:textId="77777777" w:rsidTr="006220A0">
        <w:tc>
          <w:tcPr>
            <w:tcW w:w="1741" w:type="dxa"/>
          </w:tcPr>
          <w:p w14:paraId="3EEA89CC" w14:textId="77777777" w:rsidR="000C357A" w:rsidRPr="000C357A" w:rsidRDefault="000C357A" w:rsidP="000C357A">
            <w:pPr>
              <w:keepNext/>
              <w:keepLines/>
              <w:spacing w:after="0"/>
              <w:rPr>
                <w:rFonts w:ascii="Arial" w:hAnsi="Arial"/>
                <w:sz w:val="18"/>
              </w:rPr>
            </w:pPr>
            <w:r w:rsidRPr="000C357A">
              <w:rPr>
                <w:rFonts w:ascii="Arial" w:hAnsi="Arial"/>
                <w:sz w:val="18"/>
              </w:rPr>
              <w:t xml:space="preserve">UE IP address change </w:t>
            </w:r>
          </w:p>
        </w:tc>
        <w:tc>
          <w:tcPr>
            <w:tcW w:w="2762" w:type="dxa"/>
          </w:tcPr>
          <w:p w14:paraId="46B52F26" w14:textId="77777777" w:rsidR="000C357A" w:rsidRPr="000C357A" w:rsidRDefault="000C357A" w:rsidP="000C357A">
            <w:pPr>
              <w:keepNext/>
              <w:keepLines/>
              <w:spacing w:after="0"/>
              <w:rPr>
                <w:rFonts w:ascii="Arial" w:hAnsi="Arial"/>
                <w:sz w:val="18"/>
              </w:rPr>
            </w:pPr>
            <w:r w:rsidRPr="000C357A">
              <w:rPr>
                <w:rFonts w:ascii="Arial" w:hAnsi="Arial"/>
                <w:sz w:val="18"/>
              </w:rPr>
              <w:t>A UE IP address has been allocated/released.</w:t>
            </w:r>
          </w:p>
        </w:tc>
        <w:tc>
          <w:tcPr>
            <w:tcW w:w="1559" w:type="dxa"/>
          </w:tcPr>
          <w:p w14:paraId="2FDEAF0E"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0CEE754B" w14:textId="77777777" w:rsidR="000C357A" w:rsidRPr="000C357A" w:rsidRDefault="000C357A" w:rsidP="000C357A">
            <w:pPr>
              <w:keepNext/>
              <w:keepLines/>
              <w:spacing w:after="0"/>
              <w:rPr>
                <w:rFonts w:ascii="Arial" w:hAnsi="Arial"/>
                <w:sz w:val="18"/>
              </w:rPr>
            </w:pPr>
            <w:r w:rsidRPr="000C357A">
              <w:rPr>
                <w:rFonts w:ascii="Arial" w:hAnsi="Arial"/>
                <w:sz w:val="18"/>
              </w:rPr>
              <w:t>SMF always reports allocated or released UE IP addresses</w:t>
            </w:r>
          </w:p>
        </w:tc>
        <w:tc>
          <w:tcPr>
            <w:tcW w:w="1620" w:type="dxa"/>
          </w:tcPr>
          <w:p w14:paraId="3316837B" w14:textId="77777777" w:rsidR="000C357A" w:rsidRPr="000C357A" w:rsidRDefault="000C357A" w:rsidP="000C357A">
            <w:pPr>
              <w:keepNext/>
              <w:keepLines/>
              <w:spacing w:after="0"/>
              <w:rPr>
                <w:rFonts w:ascii="Arial" w:hAnsi="Arial"/>
                <w:sz w:val="18"/>
              </w:rPr>
            </w:pPr>
          </w:p>
        </w:tc>
      </w:tr>
      <w:tr w:rsidR="000C357A" w:rsidRPr="000C357A" w14:paraId="676C9D6C" w14:textId="77777777" w:rsidTr="006220A0">
        <w:tc>
          <w:tcPr>
            <w:tcW w:w="1741" w:type="dxa"/>
          </w:tcPr>
          <w:p w14:paraId="11A07438" w14:textId="77777777" w:rsidR="000C357A" w:rsidRPr="000C357A" w:rsidRDefault="000C357A" w:rsidP="000C357A">
            <w:pPr>
              <w:keepNext/>
              <w:keepLines/>
              <w:spacing w:after="0"/>
              <w:rPr>
                <w:rFonts w:ascii="Arial" w:hAnsi="Arial"/>
                <w:sz w:val="18"/>
              </w:rPr>
            </w:pPr>
            <w:r w:rsidRPr="000C357A">
              <w:rPr>
                <w:rFonts w:ascii="Arial" w:hAnsi="Arial"/>
                <w:sz w:val="18"/>
              </w:rPr>
              <w:lastRenderedPageBreak/>
              <w:t>UE MAC address change</w:t>
            </w:r>
          </w:p>
        </w:tc>
        <w:tc>
          <w:tcPr>
            <w:tcW w:w="2762" w:type="dxa"/>
          </w:tcPr>
          <w:p w14:paraId="53973C45" w14:textId="77777777" w:rsidR="000C357A" w:rsidRPr="000C357A" w:rsidRDefault="000C357A" w:rsidP="000C357A">
            <w:pPr>
              <w:keepNext/>
              <w:keepLines/>
              <w:spacing w:after="0"/>
              <w:rPr>
                <w:rFonts w:ascii="Arial" w:hAnsi="Arial"/>
                <w:sz w:val="18"/>
              </w:rPr>
            </w:pPr>
            <w:r w:rsidRPr="000C357A">
              <w:rPr>
                <w:rFonts w:ascii="Arial" w:hAnsi="Arial"/>
                <w:sz w:val="18"/>
              </w:rPr>
              <w:t xml:space="preserve">A new UE MAC address is </w:t>
            </w:r>
            <w:proofErr w:type="gramStart"/>
            <w:r w:rsidRPr="000C357A">
              <w:rPr>
                <w:rFonts w:ascii="Arial" w:hAnsi="Arial"/>
                <w:sz w:val="18"/>
              </w:rPr>
              <w:t>detected</w:t>
            </w:r>
            <w:proofErr w:type="gramEnd"/>
            <w:r w:rsidRPr="000C357A">
              <w:rPr>
                <w:rFonts w:ascii="Arial" w:hAnsi="Arial"/>
                <w:sz w:val="18"/>
              </w:rPr>
              <w:t xml:space="preserve"> or a used UE MAC address is inactive for a specific period.</w:t>
            </w:r>
          </w:p>
        </w:tc>
        <w:tc>
          <w:tcPr>
            <w:tcW w:w="1559" w:type="dxa"/>
          </w:tcPr>
          <w:p w14:paraId="6BF00F30" w14:textId="77777777" w:rsidR="000C357A" w:rsidRPr="000C357A" w:rsidRDefault="000C357A" w:rsidP="000C357A">
            <w:pPr>
              <w:keepNext/>
              <w:keepLines/>
              <w:spacing w:after="0"/>
              <w:rPr>
                <w:rFonts w:ascii="Arial" w:hAnsi="Arial"/>
                <w:sz w:val="18"/>
              </w:rPr>
            </w:pPr>
            <w:r w:rsidRPr="000C357A">
              <w:rPr>
                <w:rFonts w:ascii="Arial" w:hAnsi="Arial"/>
                <w:sz w:val="18"/>
              </w:rPr>
              <w:t>New</w:t>
            </w:r>
          </w:p>
        </w:tc>
        <w:tc>
          <w:tcPr>
            <w:tcW w:w="1465" w:type="dxa"/>
          </w:tcPr>
          <w:p w14:paraId="73838265"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172E5481" w14:textId="77777777" w:rsidR="000C357A" w:rsidRPr="000C357A" w:rsidRDefault="000C357A" w:rsidP="000C357A">
            <w:pPr>
              <w:keepNext/>
              <w:keepLines/>
              <w:spacing w:after="0"/>
              <w:rPr>
                <w:rFonts w:ascii="Arial" w:hAnsi="Arial"/>
                <w:sz w:val="18"/>
              </w:rPr>
            </w:pPr>
          </w:p>
        </w:tc>
      </w:tr>
      <w:tr w:rsidR="000C357A" w:rsidRPr="000C357A" w14:paraId="53218FF6" w14:textId="77777777" w:rsidTr="006220A0">
        <w:tc>
          <w:tcPr>
            <w:tcW w:w="1741" w:type="dxa"/>
          </w:tcPr>
          <w:p w14:paraId="4CE019CA" w14:textId="77777777" w:rsidR="000C357A" w:rsidRPr="000C357A" w:rsidRDefault="000C357A" w:rsidP="000C357A">
            <w:pPr>
              <w:keepNext/>
              <w:keepLines/>
              <w:spacing w:after="0"/>
              <w:rPr>
                <w:rFonts w:ascii="Arial" w:hAnsi="Arial"/>
                <w:sz w:val="18"/>
              </w:rPr>
            </w:pPr>
            <w:r w:rsidRPr="000C357A">
              <w:rPr>
                <w:rFonts w:ascii="Arial" w:hAnsi="Arial"/>
                <w:sz w:val="18"/>
              </w:rPr>
              <w:t>Access Network Charging Correlation Information</w:t>
            </w:r>
          </w:p>
        </w:tc>
        <w:tc>
          <w:tcPr>
            <w:tcW w:w="2762" w:type="dxa"/>
          </w:tcPr>
          <w:p w14:paraId="4C4A4741" w14:textId="77777777" w:rsidR="000C357A" w:rsidRPr="000C357A" w:rsidRDefault="000C357A" w:rsidP="000C357A">
            <w:pPr>
              <w:keepNext/>
              <w:keepLines/>
              <w:spacing w:after="0"/>
              <w:rPr>
                <w:rFonts w:ascii="Arial" w:hAnsi="Arial"/>
                <w:sz w:val="18"/>
              </w:rPr>
            </w:pPr>
            <w:r w:rsidRPr="000C357A">
              <w:rPr>
                <w:rFonts w:ascii="Arial" w:hAnsi="Arial"/>
                <w:sz w:val="18"/>
              </w:rPr>
              <w:t>Access Network Charging Correlation Information has been assigned.</w:t>
            </w:r>
          </w:p>
        </w:tc>
        <w:tc>
          <w:tcPr>
            <w:tcW w:w="1559" w:type="dxa"/>
          </w:tcPr>
          <w:p w14:paraId="589C5F87"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0209B2DC"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491F5C37" w14:textId="77777777" w:rsidR="000C357A" w:rsidRPr="000C357A" w:rsidRDefault="000C357A" w:rsidP="000C357A">
            <w:pPr>
              <w:keepNext/>
              <w:keepLines/>
              <w:spacing w:after="0"/>
              <w:rPr>
                <w:rFonts w:ascii="Arial" w:hAnsi="Arial"/>
                <w:sz w:val="18"/>
              </w:rPr>
            </w:pPr>
          </w:p>
        </w:tc>
      </w:tr>
      <w:tr w:rsidR="000C357A" w:rsidRPr="000C357A" w14:paraId="282BA898" w14:textId="77777777" w:rsidTr="006220A0">
        <w:tc>
          <w:tcPr>
            <w:tcW w:w="1741" w:type="dxa"/>
          </w:tcPr>
          <w:p w14:paraId="499CA303" w14:textId="77777777" w:rsidR="000C357A" w:rsidRPr="000C357A" w:rsidRDefault="000C357A" w:rsidP="000C357A">
            <w:pPr>
              <w:keepNext/>
              <w:keepLines/>
              <w:spacing w:after="0"/>
              <w:rPr>
                <w:rFonts w:ascii="Arial" w:hAnsi="Arial"/>
                <w:sz w:val="18"/>
              </w:rPr>
            </w:pPr>
            <w:r w:rsidRPr="000C357A">
              <w:rPr>
                <w:rFonts w:ascii="Arial" w:hAnsi="Arial"/>
                <w:sz w:val="18"/>
              </w:rPr>
              <w:t>Usage report</w:t>
            </w:r>
          </w:p>
          <w:p w14:paraId="19269158" w14:textId="77777777" w:rsidR="000C357A" w:rsidRPr="000C357A" w:rsidRDefault="000C357A" w:rsidP="000C357A">
            <w:pPr>
              <w:keepNext/>
              <w:keepLines/>
              <w:spacing w:after="0"/>
              <w:rPr>
                <w:rFonts w:ascii="Arial" w:hAnsi="Arial"/>
                <w:sz w:val="18"/>
              </w:rPr>
            </w:pPr>
            <w:r w:rsidRPr="000C357A">
              <w:rPr>
                <w:rFonts w:ascii="Arial" w:hAnsi="Arial"/>
                <w:sz w:val="18"/>
              </w:rPr>
              <w:t>(NOTE 4)</w:t>
            </w:r>
          </w:p>
        </w:tc>
        <w:tc>
          <w:tcPr>
            <w:tcW w:w="2762" w:type="dxa"/>
          </w:tcPr>
          <w:p w14:paraId="77A29BFB" w14:textId="77777777" w:rsidR="000C357A" w:rsidRPr="000C357A" w:rsidRDefault="000C357A" w:rsidP="000C357A">
            <w:pPr>
              <w:keepNext/>
              <w:keepLines/>
              <w:spacing w:after="0"/>
              <w:rPr>
                <w:rFonts w:ascii="Arial" w:hAnsi="Arial"/>
                <w:sz w:val="18"/>
              </w:rPr>
            </w:pPr>
            <w:r w:rsidRPr="000C357A">
              <w:rPr>
                <w:rFonts w:ascii="Arial" w:hAnsi="Arial"/>
                <w:sz w:val="18"/>
              </w:rPr>
              <w:t>The PDU Session or the Monitoring key specific resources consumed by a UE either reached the threshold or needs to be reported for other reasons.</w:t>
            </w:r>
          </w:p>
        </w:tc>
        <w:tc>
          <w:tcPr>
            <w:tcW w:w="1559" w:type="dxa"/>
          </w:tcPr>
          <w:p w14:paraId="3446E32C"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1E85D38C"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0F115D0E" w14:textId="77777777" w:rsidR="000C357A" w:rsidRPr="000C357A" w:rsidRDefault="000C357A" w:rsidP="000C357A">
            <w:pPr>
              <w:keepNext/>
              <w:keepLines/>
              <w:spacing w:after="0"/>
              <w:rPr>
                <w:rFonts w:ascii="Arial" w:hAnsi="Arial"/>
                <w:sz w:val="18"/>
              </w:rPr>
            </w:pPr>
          </w:p>
        </w:tc>
      </w:tr>
      <w:tr w:rsidR="000C357A" w:rsidRPr="000C357A" w14:paraId="19A01D23" w14:textId="77777777" w:rsidTr="006220A0">
        <w:tc>
          <w:tcPr>
            <w:tcW w:w="1741" w:type="dxa"/>
          </w:tcPr>
          <w:p w14:paraId="2DEFA623" w14:textId="77777777" w:rsidR="000C357A" w:rsidRPr="000C357A" w:rsidRDefault="000C357A" w:rsidP="000C357A">
            <w:pPr>
              <w:keepNext/>
              <w:keepLines/>
              <w:spacing w:after="0"/>
              <w:rPr>
                <w:rFonts w:ascii="Arial" w:hAnsi="Arial"/>
                <w:sz w:val="18"/>
              </w:rPr>
            </w:pPr>
            <w:r w:rsidRPr="000C357A">
              <w:rPr>
                <w:rFonts w:ascii="Arial" w:hAnsi="Arial"/>
                <w:sz w:val="18"/>
              </w:rPr>
              <w:t>Start of application traffic detection and</w:t>
            </w:r>
          </w:p>
          <w:p w14:paraId="5DC55B2A" w14:textId="77777777" w:rsidR="000C357A" w:rsidRPr="000C357A" w:rsidRDefault="000C357A" w:rsidP="000C357A">
            <w:pPr>
              <w:keepNext/>
              <w:keepLines/>
              <w:spacing w:after="0"/>
              <w:rPr>
                <w:rFonts w:ascii="Arial" w:hAnsi="Arial"/>
                <w:sz w:val="18"/>
              </w:rPr>
            </w:pPr>
            <w:r w:rsidRPr="000C357A">
              <w:rPr>
                <w:rFonts w:ascii="Arial" w:hAnsi="Arial"/>
                <w:sz w:val="18"/>
              </w:rPr>
              <w:t xml:space="preserve">Stop of application traffic detection </w:t>
            </w:r>
          </w:p>
          <w:p w14:paraId="77473AEA" w14:textId="77777777" w:rsidR="000C357A" w:rsidRPr="000C357A" w:rsidRDefault="000C357A" w:rsidP="000C357A">
            <w:pPr>
              <w:keepNext/>
              <w:keepLines/>
              <w:spacing w:after="0"/>
              <w:rPr>
                <w:rFonts w:ascii="Arial" w:hAnsi="Arial"/>
                <w:sz w:val="18"/>
              </w:rPr>
            </w:pPr>
            <w:r w:rsidRPr="000C357A">
              <w:rPr>
                <w:rFonts w:ascii="Arial" w:hAnsi="Arial"/>
                <w:sz w:val="18"/>
              </w:rPr>
              <w:t>(NOTE 5)</w:t>
            </w:r>
          </w:p>
        </w:tc>
        <w:tc>
          <w:tcPr>
            <w:tcW w:w="2762" w:type="dxa"/>
          </w:tcPr>
          <w:p w14:paraId="02AC08FD" w14:textId="77777777" w:rsidR="000C357A" w:rsidRPr="000C357A" w:rsidRDefault="000C357A" w:rsidP="000C357A">
            <w:pPr>
              <w:keepNext/>
              <w:keepLines/>
              <w:spacing w:after="0"/>
              <w:rPr>
                <w:rFonts w:ascii="Arial" w:hAnsi="Arial"/>
                <w:sz w:val="18"/>
              </w:rPr>
            </w:pPr>
            <w:r w:rsidRPr="000C357A">
              <w:rPr>
                <w:rFonts w:ascii="Arial" w:hAnsi="Arial"/>
                <w:sz w:val="18"/>
              </w:rPr>
              <w:t>The start or the stop of application traffic has been detected.</w:t>
            </w:r>
          </w:p>
        </w:tc>
        <w:tc>
          <w:tcPr>
            <w:tcW w:w="1559" w:type="dxa"/>
          </w:tcPr>
          <w:p w14:paraId="1CE18DA1"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14032A6B"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587EF594" w14:textId="77777777" w:rsidR="000C357A" w:rsidRPr="000C357A" w:rsidRDefault="000C357A" w:rsidP="000C357A">
            <w:pPr>
              <w:keepNext/>
              <w:keepLines/>
              <w:spacing w:after="0"/>
              <w:rPr>
                <w:rFonts w:ascii="Arial" w:hAnsi="Arial"/>
                <w:sz w:val="18"/>
              </w:rPr>
            </w:pPr>
          </w:p>
        </w:tc>
      </w:tr>
      <w:tr w:rsidR="000C357A" w:rsidRPr="000C357A" w14:paraId="6C2E79B3" w14:textId="77777777" w:rsidTr="006220A0">
        <w:tc>
          <w:tcPr>
            <w:tcW w:w="1741" w:type="dxa"/>
          </w:tcPr>
          <w:p w14:paraId="2E8A908C" w14:textId="77777777" w:rsidR="000C357A" w:rsidRPr="000C357A" w:rsidRDefault="000C357A" w:rsidP="000C357A">
            <w:pPr>
              <w:keepNext/>
              <w:keepLines/>
              <w:spacing w:after="0"/>
              <w:rPr>
                <w:rFonts w:ascii="Arial" w:hAnsi="Arial"/>
                <w:sz w:val="18"/>
              </w:rPr>
            </w:pPr>
            <w:r w:rsidRPr="000C357A">
              <w:rPr>
                <w:rFonts w:ascii="Arial" w:hAnsi="Arial"/>
                <w:sz w:val="18"/>
              </w:rPr>
              <w:t>SRVCC CS to PS handover</w:t>
            </w:r>
          </w:p>
        </w:tc>
        <w:tc>
          <w:tcPr>
            <w:tcW w:w="2762" w:type="dxa"/>
          </w:tcPr>
          <w:p w14:paraId="14D8139E" w14:textId="77777777" w:rsidR="000C357A" w:rsidRPr="000C357A" w:rsidRDefault="000C357A" w:rsidP="000C357A">
            <w:pPr>
              <w:keepNext/>
              <w:keepLines/>
              <w:spacing w:after="0"/>
              <w:rPr>
                <w:rFonts w:ascii="Arial" w:hAnsi="Arial"/>
                <w:sz w:val="18"/>
              </w:rPr>
            </w:pPr>
            <w:r w:rsidRPr="000C357A">
              <w:rPr>
                <w:rFonts w:ascii="Arial" w:hAnsi="Arial"/>
                <w:sz w:val="18"/>
              </w:rPr>
              <w:t>A CS to PS handover has been detected.</w:t>
            </w:r>
          </w:p>
        </w:tc>
        <w:tc>
          <w:tcPr>
            <w:tcW w:w="1559" w:type="dxa"/>
          </w:tcPr>
          <w:p w14:paraId="40755630" w14:textId="77777777" w:rsidR="000C357A" w:rsidRPr="000C357A" w:rsidRDefault="000C357A" w:rsidP="000C357A">
            <w:pPr>
              <w:keepNext/>
              <w:keepLines/>
              <w:spacing w:after="0"/>
              <w:rPr>
                <w:rFonts w:ascii="Arial" w:hAnsi="Arial"/>
                <w:sz w:val="18"/>
              </w:rPr>
            </w:pPr>
            <w:r w:rsidRPr="000C357A">
              <w:rPr>
                <w:rFonts w:ascii="Arial" w:hAnsi="Arial"/>
                <w:sz w:val="18"/>
              </w:rPr>
              <w:t>Removed</w:t>
            </w:r>
          </w:p>
        </w:tc>
        <w:tc>
          <w:tcPr>
            <w:tcW w:w="1465" w:type="dxa"/>
          </w:tcPr>
          <w:p w14:paraId="70783558" w14:textId="77777777" w:rsidR="000C357A" w:rsidRPr="000C357A" w:rsidRDefault="000C357A" w:rsidP="000C357A">
            <w:pPr>
              <w:keepNext/>
              <w:keepLines/>
              <w:spacing w:after="0"/>
              <w:rPr>
                <w:rFonts w:ascii="Arial" w:hAnsi="Arial"/>
                <w:sz w:val="18"/>
              </w:rPr>
            </w:pPr>
          </w:p>
        </w:tc>
        <w:tc>
          <w:tcPr>
            <w:tcW w:w="1620" w:type="dxa"/>
          </w:tcPr>
          <w:p w14:paraId="4EA35CDD" w14:textId="77777777" w:rsidR="000C357A" w:rsidRPr="000C357A" w:rsidRDefault="000C357A" w:rsidP="000C357A">
            <w:pPr>
              <w:keepNext/>
              <w:keepLines/>
              <w:spacing w:after="0"/>
              <w:rPr>
                <w:rFonts w:ascii="Arial" w:hAnsi="Arial"/>
                <w:sz w:val="18"/>
              </w:rPr>
            </w:pPr>
            <w:r w:rsidRPr="000C357A">
              <w:rPr>
                <w:rFonts w:ascii="Arial" w:hAnsi="Arial"/>
                <w:sz w:val="18"/>
              </w:rPr>
              <w:t>No support in 5GS yet</w:t>
            </w:r>
          </w:p>
        </w:tc>
      </w:tr>
      <w:tr w:rsidR="000C357A" w:rsidRPr="000C357A" w14:paraId="76F18A76" w14:textId="77777777" w:rsidTr="006220A0">
        <w:tc>
          <w:tcPr>
            <w:tcW w:w="1741" w:type="dxa"/>
          </w:tcPr>
          <w:p w14:paraId="4DFFCC0D" w14:textId="77777777" w:rsidR="000C357A" w:rsidRPr="000C357A" w:rsidRDefault="000C357A" w:rsidP="000C357A">
            <w:pPr>
              <w:keepNext/>
              <w:keepLines/>
              <w:spacing w:after="0"/>
              <w:rPr>
                <w:rFonts w:ascii="Arial" w:hAnsi="Arial"/>
                <w:sz w:val="18"/>
              </w:rPr>
            </w:pPr>
            <w:r w:rsidRPr="000C357A">
              <w:rPr>
                <w:rFonts w:ascii="Arial" w:hAnsi="Arial"/>
                <w:sz w:val="18"/>
              </w:rPr>
              <w:t>Access Network Information report</w:t>
            </w:r>
          </w:p>
        </w:tc>
        <w:tc>
          <w:tcPr>
            <w:tcW w:w="2762" w:type="dxa"/>
          </w:tcPr>
          <w:p w14:paraId="6943EAA8" w14:textId="77777777" w:rsidR="000C357A" w:rsidRPr="000C357A" w:rsidRDefault="000C357A" w:rsidP="000C357A">
            <w:pPr>
              <w:keepNext/>
              <w:keepLines/>
              <w:spacing w:after="0"/>
              <w:rPr>
                <w:rFonts w:ascii="Arial" w:hAnsi="Arial"/>
                <w:sz w:val="18"/>
              </w:rPr>
            </w:pPr>
            <w:r w:rsidRPr="000C357A">
              <w:rPr>
                <w:rFonts w:ascii="Arial" w:hAnsi="Arial"/>
                <w:sz w:val="18"/>
              </w:rPr>
              <w:t>Access information as specified in the Access Network Information Reporting part of a PCC rule.</w:t>
            </w:r>
          </w:p>
        </w:tc>
        <w:tc>
          <w:tcPr>
            <w:tcW w:w="1559" w:type="dxa"/>
          </w:tcPr>
          <w:p w14:paraId="6D8E2A5C"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01FC0AE1"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3D3A0C2A" w14:textId="77777777" w:rsidR="000C357A" w:rsidRPr="000C357A" w:rsidRDefault="000C357A" w:rsidP="000C357A">
            <w:pPr>
              <w:keepNext/>
              <w:keepLines/>
              <w:spacing w:after="0"/>
              <w:rPr>
                <w:rFonts w:ascii="Arial" w:hAnsi="Arial"/>
                <w:sz w:val="18"/>
              </w:rPr>
            </w:pPr>
          </w:p>
        </w:tc>
      </w:tr>
      <w:tr w:rsidR="000C357A" w:rsidRPr="000C357A" w14:paraId="794FB202" w14:textId="77777777" w:rsidTr="006220A0">
        <w:tc>
          <w:tcPr>
            <w:tcW w:w="1741" w:type="dxa"/>
          </w:tcPr>
          <w:p w14:paraId="2B59D498" w14:textId="77777777" w:rsidR="000C357A" w:rsidRPr="000C357A" w:rsidRDefault="000C357A" w:rsidP="000C357A">
            <w:pPr>
              <w:keepNext/>
              <w:keepLines/>
              <w:spacing w:after="0"/>
              <w:rPr>
                <w:rFonts w:ascii="Arial" w:hAnsi="Arial"/>
                <w:sz w:val="18"/>
              </w:rPr>
            </w:pPr>
            <w:r w:rsidRPr="000C357A">
              <w:rPr>
                <w:rFonts w:ascii="Arial" w:hAnsi="Arial"/>
                <w:sz w:val="18"/>
              </w:rPr>
              <w:t>Credit management session failure</w:t>
            </w:r>
          </w:p>
        </w:tc>
        <w:tc>
          <w:tcPr>
            <w:tcW w:w="2762" w:type="dxa"/>
          </w:tcPr>
          <w:p w14:paraId="303D8B49" w14:textId="77777777" w:rsidR="000C357A" w:rsidRPr="000C357A" w:rsidRDefault="000C357A" w:rsidP="000C357A">
            <w:pPr>
              <w:keepNext/>
              <w:keepLines/>
              <w:spacing w:after="0"/>
              <w:rPr>
                <w:rFonts w:ascii="Arial" w:hAnsi="Arial"/>
                <w:sz w:val="18"/>
              </w:rPr>
            </w:pPr>
            <w:r w:rsidRPr="000C357A">
              <w:rPr>
                <w:rFonts w:ascii="Arial" w:hAnsi="Arial"/>
                <w:sz w:val="18"/>
              </w:rPr>
              <w:t>Transient/Permanent failure as specified by the CHF.</w:t>
            </w:r>
          </w:p>
        </w:tc>
        <w:tc>
          <w:tcPr>
            <w:tcW w:w="1559" w:type="dxa"/>
          </w:tcPr>
          <w:p w14:paraId="44152E9C"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7BA9EE42"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Pr>
          <w:p w14:paraId="41266724" w14:textId="77777777" w:rsidR="000C357A" w:rsidRPr="000C357A" w:rsidRDefault="000C357A" w:rsidP="000C357A">
            <w:pPr>
              <w:keepNext/>
              <w:keepLines/>
              <w:spacing w:after="0"/>
              <w:rPr>
                <w:rFonts w:ascii="Arial" w:hAnsi="Arial"/>
                <w:sz w:val="18"/>
              </w:rPr>
            </w:pPr>
          </w:p>
        </w:tc>
      </w:tr>
      <w:tr w:rsidR="000C357A" w:rsidRPr="000C357A" w14:paraId="2BD898E3" w14:textId="77777777" w:rsidTr="006220A0">
        <w:tc>
          <w:tcPr>
            <w:tcW w:w="1741" w:type="dxa"/>
          </w:tcPr>
          <w:p w14:paraId="016CE014" w14:textId="77777777" w:rsidR="000C357A" w:rsidRPr="000C357A" w:rsidRDefault="000C357A" w:rsidP="000C357A">
            <w:pPr>
              <w:keepNext/>
              <w:keepLines/>
              <w:spacing w:after="0"/>
              <w:rPr>
                <w:rFonts w:ascii="Arial" w:hAnsi="Arial"/>
                <w:sz w:val="18"/>
              </w:rPr>
            </w:pPr>
            <w:r w:rsidRPr="000C357A">
              <w:rPr>
                <w:rFonts w:ascii="Arial" w:hAnsi="Arial"/>
                <w:sz w:val="18"/>
              </w:rPr>
              <w:t xml:space="preserve">Addition / removal of an access to an IP-CAN session </w:t>
            </w:r>
          </w:p>
        </w:tc>
        <w:tc>
          <w:tcPr>
            <w:tcW w:w="2762" w:type="dxa"/>
          </w:tcPr>
          <w:p w14:paraId="48DD21BA" w14:textId="77777777" w:rsidR="000C357A" w:rsidRPr="000C357A" w:rsidRDefault="000C357A" w:rsidP="000C357A">
            <w:pPr>
              <w:keepNext/>
              <w:keepLines/>
              <w:spacing w:after="0"/>
              <w:rPr>
                <w:rFonts w:ascii="Arial" w:hAnsi="Arial"/>
                <w:sz w:val="18"/>
              </w:rPr>
            </w:pPr>
            <w:r w:rsidRPr="000C357A">
              <w:rPr>
                <w:rFonts w:ascii="Arial" w:hAnsi="Arial"/>
                <w:sz w:val="18"/>
              </w:rPr>
              <w:t>The PCEF reports when an access is added or removed.</w:t>
            </w:r>
          </w:p>
        </w:tc>
        <w:tc>
          <w:tcPr>
            <w:tcW w:w="1559" w:type="dxa"/>
          </w:tcPr>
          <w:p w14:paraId="6663BAD4" w14:textId="77777777" w:rsidR="000C357A" w:rsidRPr="000C357A" w:rsidRDefault="000C357A" w:rsidP="000C357A">
            <w:pPr>
              <w:keepNext/>
              <w:keepLines/>
              <w:spacing w:after="0"/>
              <w:rPr>
                <w:rFonts w:ascii="Arial" w:hAnsi="Arial"/>
                <w:sz w:val="18"/>
              </w:rPr>
            </w:pPr>
            <w:r w:rsidRPr="000C357A">
              <w:rPr>
                <w:rFonts w:ascii="Arial" w:hAnsi="Arial"/>
                <w:sz w:val="18"/>
              </w:rPr>
              <w:t>Removed</w:t>
            </w:r>
          </w:p>
        </w:tc>
        <w:tc>
          <w:tcPr>
            <w:tcW w:w="1465" w:type="dxa"/>
          </w:tcPr>
          <w:p w14:paraId="1B034FA7" w14:textId="77777777" w:rsidR="000C357A" w:rsidRPr="000C357A" w:rsidRDefault="000C357A" w:rsidP="000C357A">
            <w:pPr>
              <w:keepNext/>
              <w:keepLines/>
              <w:spacing w:after="0"/>
              <w:rPr>
                <w:rFonts w:ascii="Arial" w:hAnsi="Arial"/>
                <w:sz w:val="18"/>
              </w:rPr>
            </w:pPr>
          </w:p>
        </w:tc>
        <w:tc>
          <w:tcPr>
            <w:tcW w:w="1620" w:type="dxa"/>
          </w:tcPr>
          <w:p w14:paraId="69137E13" w14:textId="77777777" w:rsidR="000C357A" w:rsidRPr="000C357A" w:rsidRDefault="000C357A" w:rsidP="000C357A">
            <w:pPr>
              <w:keepNext/>
              <w:keepLines/>
              <w:spacing w:after="0"/>
              <w:rPr>
                <w:rFonts w:ascii="Arial" w:hAnsi="Arial"/>
                <w:sz w:val="18"/>
              </w:rPr>
            </w:pPr>
            <w:r w:rsidRPr="000C357A">
              <w:rPr>
                <w:rFonts w:ascii="Arial" w:hAnsi="Arial"/>
                <w:sz w:val="18"/>
              </w:rPr>
              <w:t>No support in 5GS yet</w:t>
            </w:r>
          </w:p>
        </w:tc>
      </w:tr>
      <w:tr w:rsidR="000C357A" w:rsidRPr="000C357A" w14:paraId="3A8D3510" w14:textId="77777777" w:rsidTr="006220A0">
        <w:tc>
          <w:tcPr>
            <w:tcW w:w="1741" w:type="dxa"/>
          </w:tcPr>
          <w:p w14:paraId="2F6E0B37" w14:textId="77777777" w:rsidR="000C357A" w:rsidRPr="000C357A" w:rsidRDefault="000C357A" w:rsidP="000C357A">
            <w:pPr>
              <w:keepNext/>
              <w:keepLines/>
              <w:spacing w:after="0"/>
              <w:rPr>
                <w:rFonts w:ascii="Arial" w:hAnsi="Arial"/>
                <w:sz w:val="18"/>
              </w:rPr>
            </w:pPr>
            <w:r w:rsidRPr="000C357A">
              <w:rPr>
                <w:rFonts w:ascii="Arial" w:hAnsi="Arial"/>
                <w:sz w:val="18"/>
              </w:rPr>
              <w:t xml:space="preserve">Change of usability of an access </w:t>
            </w:r>
          </w:p>
        </w:tc>
        <w:tc>
          <w:tcPr>
            <w:tcW w:w="2762" w:type="dxa"/>
          </w:tcPr>
          <w:p w14:paraId="2BB11326" w14:textId="77777777" w:rsidR="000C357A" w:rsidRPr="000C357A" w:rsidRDefault="000C357A" w:rsidP="000C357A">
            <w:pPr>
              <w:keepNext/>
              <w:keepLines/>
              <w:spacing w:after="0"/>
              <w:rPr>
                <w:rFonts w:ascii="Arial" w:hAnsi="Arial"/>
                <w:sz w:val="18"/>
              </w:rPr>
            </w:pPr>
            <w:r w:rsidRPr="000C357A">
              <w:rPr>
                <w:rFonts w:ascii="Arial" w:hAnsi="Arial"/>
                <w:sz w:val="18"/>
              </w:rPr>
              <w:t>The PCEF reports that an access becomes unusable or usable again.</w:t>
            </w:r>
          </w:p>
        </w:tc>
        <w:tc>
          <w:tcPr>
            <w:tcW w:w="1559" w:type="dxa"/>
          </w:tcPr>
          <w:p w14:paraId="43386E4C" w14:textId="77777777" w:rsidR="000C357A" w:rsidRPr="000C357A" w:rsidRDefault="000C357A" w:rsidP="000C357A">
            <w:pPr>
              <w:keepNext/>
              <w:keepLines/>
              <w:spacing w:after="0"/>
              <w:rPr>
                <w:rFonts w:ascii="Arial" w:hAnsi="Arial"/>
                <w:sz w:val="18"/>
              </w:rPr>
            </w:pPr>
            <w:r w:rsidRPr="000C357A">
              <w:rPr>
                <w:rFonts w:ascii="Arial" w:hAnsi="Arial"/>
                <w:sz w:val="18"/>
              </w:rPr>
              <w:t>Removed</w:t>
            </w:r>
          </w:p>
        </w:tc>
        <w:tc>
          <w:tcPr>
            <w:tcW w:w="1465" w:type="dxa"/>
          </w:tcPr>
          <w:p w14:paraId="66EC3D1D" w14:textId="77777777" w:rsidR="000C357A" w:rsidRPr="000C357A" w:rsidRDefault="000C357A" w:rsidP="000C357A">
            <w:pPr>
              <w:keepNext/>
              <w:keepLines/>
              <w:spacing w:after="0"/>
              <w:rPr>
                <w:rFonts w:ascii="Arial" w:hAnsi="Arial"/>
                <w:sz w:val="18"/>
              </w:rPr>
            </w:pPr>
          </w:p>
        </w:tc>
        <w:tc>
          <w:tcPr>
            <w:tcW w:w="1620" w:type="dxa"/>
          </w:tcPr>
          <w:p w14:paraId="0FF163C5" w14:textId="77777777" w:rsidR="000C357A" w:rsidRPr="000C357A" w:rsidRDefault="000C357A" w:rsidP="000C357A">
            <w:pPr>
              <w:keepNext/>
              <w:keepLines/>
              <w:spacing w:after="0"/>
              <w:rPr>
                <w:rFonts w:ascii="Arial" w:hAnsi="Arial"/>
                <w:sz w:val="18"/>
              </w:rPr>
            </w:pPr>
            <w:r w:rsidRPr="000C357A">
              <w:rPr>
                <w:rFonts w:ascii="Arial" w:hAnsi="Arial"/>
                <w:sz w:val="18"/>
              </w:rPr>
              <w:t>No support in 5GS yet</w:t>
            </w:r>
          </w:p>
        </w:tc>
      </w:tr>
      <w:tr w:rsidR="000C357A" w:rsidRPr="000C357A" w14:paraId="79115D8E" w14:textId="77777777" w:rsidTr="006220A0">
        <w:tc>
          <w:tcPr>
            <w:tcW w:w="1741" w:type="dxa"/>
          </w:tcPr>
          <w:p w14:paraId="56397F01" w14:textId="77777777" w:rsidR="000C357A" w:rsidRPr="000C357A" w:rsidRDefault="000C357A" w:rsidP="000C357A">
            <w:pPr>
              <w:keepNext/>
              <w:keepLines/>
              <w:spacing w:after="0"/>
              <w:rPr>
                <w:rFonts w:ascii="Arial" w:hAnsi="Arial"/>
                <w:sz w:val="18"/>
              </w:rPr>
            </w:pPr>
            <w:r w:rsidRPr="000C357A">
              <w:rPr>
                <w:rFonts w:ascii="Arial" w:hAnsi="Arial"/>
                <w:sz w:val="18"/>
              </w:rPr>
              <w:t>3GPP PS Data Off status change</w:t>
            </w:r>
          </w:p>
        </w:tc>
        <w:tc>
          <w:tcPr>
            <w:tcW w:w="2762" w:type="dxa"/>
          </w:tcPr>
          <w:p w14:paraId="76CA1B2F" w14:textId="77777777" w:rsidR="000C357A" w:rsidRPr="000C357A" w:rsidRDefault="000C357A" w:rsidP="000C357A">
            <w:pPr>
              <w:keepNext/>
              <w:keepLines/>
              <w:spacing w:after="0"/>
              <w:rPr>
                <w:rFonts w:ascii="Arial" w:hAnsi="Arial"/>
                <w:sz w:val="18"/>
              </w:rPr>
            </w:pPr>
            <w:r w:rsidRPr="000C357A">
              <w:rPr>
                <w:rFonts w:ascii="Arial" w:hAnsi="Arial"/>
                <w:sz w:val="18"/>
              </w:rPr>
              <w:t>The SMF reports when the 3GPP PS Data Off status changes.</w:t>
            </w:r>
          </w:p>
        </w:tc>
        <w:tc>
          <w:tcPr>
            <w:tcW w:w="1559" w:type="dxa"/>
          </w:tcPr>
          <w:p w14:paraId="4281C167" w14:textId="77777777" w:rsidR="000C357A" w:rsidRPr="000C357A" w:rsidRDefault="000C357A" w:rsidP="000C357A">
            <w:pPr>
              <w:keepNext/>
              <w:keepLines/>
              <w:spacing w:after="0"/>
              <w:rPr>
                <w:rFonts w:ascii="Arial" w:hAnsi="Arial"/>
                <w:sz w:val="18"/>
              </w:rPr>
            </w:pPr>
            <w:r w:rsidRPr="000C357A">
              <w:rPr>
                <w:rFonts w:ascii="Arial" w:hAnsi="Arial"/>
                <w:sz w:val="18"/>
              </w:rPr>
              <w:t>None</w:t>
            </w:r>
          </w:p>
        </w:tc>
        <w:tc>
          <w:tcPr>
            <w:tcW w:w="1465" w:type="dxa"/>
          </w:tcPr>
          <w:p w14:paraId="06E5527B" w14:textId="77777777" w:rsidR="000C357A" w:rsidRPr="000C357A" w:rsidRDefault="000C357A" w:rsidP="000C357A">
            <w:pPr>
              <w:keepNext/>
              <w:keepLines/>
              <w:spacing w:after="0"/>
              <w:rPr>
                <w:rFonts w:ascii="Arial" w:hAnsi="Arial"/>
                <w:sz w:val="18"/>
              </w:rPr>
            </w:pPr>
            <w:r w:rsidRPr="000C357A">
              <w:rPr>
                <w:rFonts w:ascii="Arial" w:hAnsi="Arial"/>
                <w:sz w:val="18"/>
              </w:rPr>
              <w:t>SMF always reports to PCF</w:t>
            </w:r>
          </w:p>
        </w:tc>
        <w:tc>
          <w:tcPr>
            <w:tcW w:w="1620" w:type="dxa"/>
          </w:tcPr>
          <w:p w14:paraId="2699E5CB" w14:textId="77777777" w:rsidR="000C357A" w:rsidRPr="000C357A" w:rsidRDefault="000C357A" w:rsidP="000C357A">
            <w:pPr>
              <w:keepNext/>
              <w:keepLines/>
              <w:spacing w:after="0"/>
              <w:rPr>
                <w:rFonts w:ascii="Arial" w:hAnsi="Arial"/>
                <w:sz w:val="18"/>
              </w:rPr>
            </w:pPr>
          </w:p>
        </w:tc>
      </w:tr>
      <w:tr w:rsidR="000C357A" w:rsidRPr="000C357A" w14:paraId="3DBCC94E" w14:textId="77777777" w:rsidTr="006220A0">
        <w:tc>
          <w:tcPr>
            <w:tcW w:w="1741" w:type="dxa"/>
          </w:tcPr>
          <w:p w14:paraId="2A3F155C" w14:textId="77777777" w:rsidR="000C357A" w:rsidRPr="000C357A" w:rsidRDefault="000C357A" w:rsidP="000C357A">
            <w:pPr>
              <w:keepNext/>
              <w:keepLines/>
              <w:spacing w:after="0"/>
              <w:rPr>
                <w:rFonts w:ascii="Arial" w:hAnsi="Arial"/>
                <w:sz w:val="18"/>
              </w:rPr>
            </w:pPr>
            <w:r w:rsidRPr="000C357A">
              <w:rPr>
                <w:rFonts w:ascii="Arial" w:hAnsi="Arial"/>
                <w:sz w:val="18"/>
              </w:rPr>
              <w:t>Session AMBR change</w:t>
            </w:r>
          </w:p>
        </w:tc>
        <w:tc>
          <w:tcPr>
            <w:tcW w:w="2762" w:type="dxa"/>
          </w:tcPr>
          <w:p w14:paraId="51233F2A" w14:textId="77777777" w:rsidR="000C357A" w:rsidRPr="000C357A" w:rsidRDefault="000C357A" w:rsidP="000C357A">
            <w:pPr>
              <w:keepNext/>
              <w:keepLines/>
              <w:spacing w:after="0"/>
              <w:rPr>
                <w:rFonts w:ascii="Arial" w:hAnsi="Arial"/>
                <w:sz w:val="18"/>
              </w:rPr>
            </w:pPr>
            <w:r w:rsidRPr="000C357A">
              <w:rPr>
                <w:rFonts w:ascii="Arial" w:hAnsi="Arial"/>
                <w:sz w:val="18"/>
              </w:rPr>
              <w:t>The Session-AMBR has changed.</w:t>
            </w:r>
          </w:p>
        </w:tc>
        <w:tc>
          <w:tcPr>
            <w:tcW w:w="1559" w:type="dxa"/>
          </w:tcPr>
          <w:p w14:paraId="503B18CE"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Pr>
          <w:p w14:paraId="06337BEB" w14:textId="77777777" w:rsidR="000C357A" w:rsidRPr="000C357A" w:rsidRDefault="000C357A" w:rsidP="000C357A">
            <w:pPr>
              <w:keepNext/>
              <w:keepLines/>
              <w:spacing w:after="0"/>
              <w:rPr>
                <w:rFonts w:ascii="Arial" w:hAnsi="Arial"/>
                <w:sz w:val="18"/>
              </w:rPr>
            </w:pPr>
            <w:r w:rsidRPr="000C357A">
              <w:rPr>
                <w:rFonts w:ascii="Arial" w:hAnsi="Arial"/>
                <w:sz w:val="18"/>
              </w:rPr>
              <w:t>SMF always reports to PCF</w:t>
            </w:r>
          </w:p>
        </w:tc>
        <w:tc>
          <w:tcPr>
            <w:tcW w:w="1620" w:type="dxa"/>
          </w:tcPr>
          <w:p w14:paraId="00259B20" w14:textId="77777777" w:rsidR="000C357A" w:rsidRPr="000C357A" w:rsidRDefault="000C357A" w:rsidP="000C357A">
            <w:pPr>
              <w:keepNext/>
              <w:keepLines/>
              <w:spacing w:after="0"/>
              <w:rPr>
                <w:rFonts w:ascii="Arial" w:hAnsi="Arial"/>
                <w:sz w:val="18"/>
              </w:rPr>
            </w:pPr>
          </w:p>
        </w:tc>
      </w:tr>
      <w:tr w:rsidR="000C357A" w:rsidRPr="000C357A" w14:paraId="19ABC5C0" w14:textId="77777777" w:rsidTr="006220A0">
        <w:tc>
          <w:tcPr>
            <w:tcW w:w="1741" w:type="dxa"/>
          </w:tcPr>
          <w:p w14:paraId="0E839566" w14:textId="77777777" w:rsidR="000C357A" w:rsidRPr="000C357A" w:rsidRDefault="000C357A" w:rsidP="000C357A">
            <w:pPr>
              <w:keepNext/>
              <w:keepLines/>
              <w:spacing w:after="0"/>
              <w:rPr>
                <w:rFonts w:ascii="Arial" w:hAnsi="Arial"/>
                <w:sz w:val="18"/>
              </w:rPr>
            </w:pPr>
            <w:r w:rsidRPr="000C357A">
              <w:rPr>
                <w:rFonts w:ascii="Arial" w:hAnsi="Arial"/>
                <w:sz w:val="18"/>
              </w:rPr>
              <w:t>Default QoS change</w:t>
            </w:r>
          </w:p>
        </w:tc>
        <w:tc>
          <w:tcPr>
            <w:tcW w:w="2762" w:type="dxa"/>
          </w:tcPr>
          <w:p w14:paraId="690726AB" w14:textId="77777777" w:rsidR="000C357A" w:rsidRPr="000C357A" w:rsidRDefault="000C357A" w:rsidP="000C357A">
            <w:pPr>
              <w:keepNext/>
              <w:keepLines/>
              <w:spacing w:after="0"/>
              <w:rPr>
                <w:rFonts w:ascii="Arial" w:hAnsi="Arial"/>
                <w:sz w:val="18"/>
              </w:rPr>
            </w:pPr>
            <w:r w:rsidRPr="000C357A">
              <w:rPr>
                <w:rFonts w:ascii="Arial" w:hAnsi="Arial"/>
                <w:sz w:val="18"/>
              </w:rPr>
              <w:t>The subscribed QoS has changed.</w:t>
            </w:r>
          </w:p>
        </w:tc>
        <w:tc>
          <w:tcPr>
            <w:tcW w:w="1559" w:type="dxa"/>
          </w:tcPr>
          <w:p w14:paraId="52636C4D"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Pr>
          <w:p w14:paraId="4B3E9B51" w14:textId="77777777" w:rsidR="000C357A" w:rsidRPr="000C357A" w:rsidRDefault="000C357A" w:rsidP="000C357A">
            <w:pPr>
              <w:keepNext/>
              <w:keepLines/>
              <w:spacing w:after="0"/>
              <w:rPr>
                <w:rFonts w:ascii="Arial" w:hAnsi="Arial"/>
                <w:sz w:val="18"/>
              </w:rPr>
            </w:pPr>
            <w:r w:rsidRPr="000C357A">
              <w:rPr>
                <w:rFonts w:ascii="Arial" w:hAnsi="Arial"/>
                <w:sz w:val="18"/>
              </w:rPr>
              <w:t>SMF always reports to PCF</w:t>
            </w:r>
          </w:p>
        </w:tc>
        <w:tc>
          <w:tcPr>
            <w:tcW w:w="1620" w:type="dxa"/>
          </w:tcPr>
          <w:p w14:paraId="3BD947FF" w14:textId="77777777" w:rsidR="000C357A" w:rsidRPr="000C357A" w:rsidRDefault="000C357A" w:rsidP="000C357A">
            <w:pPr>
              <w:keepNext/>
              <w:keepLines/>
              <w:spacing w:after="0"/>
              <w:rPr>
                <w:rFonts w:ascii="Arial" w:hAnsi="Arial"/>
                <w:sz w:val="18"/>
              </w:rPr>
            </w:pPr>
          </w:p>
        </w:tc>
      </w:tr>
      <w:tr w:rsidR="000C357A" w:rsidRPr="000C357A" w14:paraId="2420FA50" w14:textId="77777777" w:rsidTr="006220A0">
        <w:tc>
          <w:tcPr>
            <w:tcW w:w="1741" w:type="dxa"/>
            <w:tcBorders>
              <w:top w:val="single" w:sz="4" w:space="0" w:color="auto"/>
              <w:left w:val="single" w:sz="4" w:space="0" w:color="auto"/>
              <w:bottom w:val="single" w:sz="4" w:space="0" w:color="auto"/>
              <w:right w:val="single" w:sz="4" w:space="0" w:color="auto"/>
            </w:tcBorders>
          </w:tcPr>
          <w:p w14:paraId="6DCE0E7F" w14:textId="77777777" w:rsidR="000C357A" w:rsidRPr="000C357A" w:rsidRDefault="000C357A" w:rsidP="000C357A">
            <w:pPr>
              <w:keepNext/>
              <w:keepLines/>
              <w:spacing w:after="0"/>
              <w:rPr>
                <w:rFonts w:ascii="Arial" w:hAnsi="Arial"/>
                <w:sz w:val="18"/>
              </w:rPr>
            </w:pPr>
            <w:r w:rsidRPr="000C357A">
              <w:rPr>
                <w:rFonts w:ascii="Arial" w:hAnsi="Arial" w:hint="eastAsia"/>
                <w:sz w:val="18"/>
              </w:rPr>
              <w:t>Removal of PCC rule</w:t>
            </w:r>
          </w:p>
        </w:tc>
        <w:tc>
          <w:tcPr>
            <w:tcW w:w="2762" w:type="dxa"/>
            <w:tcBorders>
              <w:top w:val="single" w:sz="4" w:space="0" w:color="auto"/>
              <w:left w:val="single" w:sz="4" w:space="0" w:color="auto"/>
              <w:bottom w:val="single" w:sz="4" w:space="0" w:color="auto"/>
              <w:right w:val="single" w:sz="4" w:space="0" w:color="auto"/>
            </w:tcBorders>
          </w:tcPr>
          <w:p w14:paraId="150EFD60" w14:textId="77777777" w:rsidR="000C357A" w:rsidRPr="000C357A" w:rsidRDefault="000C357A" w:rsidP="000C357A">
            <w:pPr>
              <w:keepNext/>
              <w:keepLines/>
              <w:spacing w:after="0"/>
              <w:rPr>
                <w:rFonts w:ascii="Arial" w:hAnsi="Arial"/>
                <w:sz w:val="18"/>
              </w:rPr>
            </w:pPr>
            <w:r w:rsidRPr="000C357A">
              <w:rPr>
                <w:rFonts w:ascii="Arial" w:hAnsi="Arial" w:hint="eastAsia"/>
                <w:sz w:val="18"/>
              </w:rPr>
              <w:t>The SMF reports when the PCC rule is removed</w:t>
            </w:r>
            <w:r w:rsidRPr="000C357A">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7B1AFA41"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54FF7A29" w14:textId="77777777" w:rsidR="000C357A" w:rsidRPr="000C357A" w:rsidRDefault="000C357A" w:rsidP="000C357A">
            <w:pPr>
              <w:keepNext/>
              <w:keepLines/>
              <w:spacing w:after="0"/>
              <w:rPr>
                <w:rFonts w:ascii="Arial" w:hAnsi="Arial"/>
                <w:sz w:val="18"/>
              </w:rPr>
            </w:pPr>
            <w:r w:rsidRPr="000C357A">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FE5C1F" w14:textId="77777777" w:rsidR="000C357A" w:rsidRPr="000C357A" w:rsidRDefault="000C357A" w:rsidP="000C357A">
            <w:pPr>
              <w:keepNext/>
              <w:keepLines/>
              <w:spacing w:after="0"/>
              <w:rPr>
                <w:rFonts w:ascii="Arial" w:hAnsi="Arial"/>
                <w:sz w:val="18"/>
              </w:rPr>
            </w:pPr>
          </w:p>
        </w:tc>
      </w:tr>
      <w:tr w:rsidR="000C357A" w:rsidRPr="000C357A" w14:paraId="68057D36" w14:textId="77777777" w:rsidTr="006220A0">
        <w:tc>
          <w:tcPr>
            <w:tcW w:w="1741" w:type="dxa"/>
            <w:tcBorders>
              <w:top w:val="single" w:sz="4" w:space="0" w:color="auto"/>
              <w:left w:val="single" w:sz="4" w:space="0" w:color="auto"/>
              <w:bottom w:val="single" w:sz="4" w:space="0" w:color="auto"/>
              <w:right w:val="single" w:sz="4" w:space="0" w:color="auto"/>
            </w:tcBorders>
          </w:tcPr>
          <w:p w14:paraId="202F9BDE" w14:textId="77777777" w:rsidR="000C357A" w:rsidRPr="000C357A" w:rsidRDefault="000C357A" w:rsidP="000C357A">
            <w:pPr>
              <w:keepNext/>
              <w:keepLines/>
              <w:spacing w:after="0"/>
              <w:rPr>
                <w:rFonts w:ascii="Arial" w:hAnsi="Arial"/>
                <w:sz w:val="18"/>
              </w:rPr>
            </w:pPr>
            <w:r w:rsidRPr="000C357A">
              <w:rPr>
                <w:rFonts w:ascii="Arial" w:hAnsi="Arial"/>
                <w:sz w:val="18"/>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D7B4E17" w14:textId="77777777" w:rsidR="000C357A" w:rsidRPr="000C357A" w:rsidRDefault="000C357A" w:rsidP="000C357A">
            <w:pPr>
              <w:keepNext/>
              <w:keepLines/>
              <w:spacing w:after="0"/>
              <w:rPr>
                <w:rFonts w:ascii="Arial" w:hAnsi="Arial"/>
                <w:sz w:val="18"/>
              </w:rPr>
            </w:pPr>
            <w:r w:rsidRPr="000C357A">
              <w:rPr>
                <w:rFonts w:ascii="Arial" w:hAnsi="Arial"/>
                <w:sz w:val="18"/>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E6FBC45"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7F967CD4" w14:textId="77777777" w:rsidR="000C357A" w:rsidRPr="000C357A" w:rsidRDefault="000C357A" w:rsidP="000C357A">
            <w:pPr>
              <w:keepNext/>
              <w:keepLines/>
              <w:spacing w:after="0"/>
              <w:rPr>
                <w:rFonts w:ascii="Arial" w:hAnsi="Arial"/>
                <w:sz w:val="18"/>
              </w:rPr>
            </w:pPr>
            <w:r w:rsidRPr="000C357A">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4B3FC215" w14:textId="77777777" w:rsidR="000C357A" w:rsidRPr="000C357A" w:rsidRDefault="000C357A" w:rsidP="000C357A">
            <w:pPr>
              <w:keepNext/>
              <w:keepLines/>
              <w:spacing w:after="0"/>
              <w:rPr>
                <w:rFonts w:ascii="Arial" w:hAnsi="Arial"/>
                <w:sz w:val="18"/>
              </w:rPr>
            </w:pPr>
          </w:p>
        </w:tc>
      </w:tr>
      <w:tr w:rsidR="000C357A" w:rsidRPr="000C357A" w14:paraId="0C72ECB1" w14:textId="77777777" w:rsidTr="006220A0">
        <w:tc>
          <w:tcPr>
            <w:tcW w:w="1741" w:type="dxa"/>
            <w:tcBorders>
              <w:top w:val="single" w:sz="4" w:space="0" w:color="auto"/>
              <w:left w:val="single" w:sz="4" w:space="0" w:color="auto"/>
              <w:bottom w:val="single" w:sz="4" w:space="0" w:color="auto"/>
              <w:right w:val="single" w:sz="4" w:space="0" w:color="auto"/>
            </w:tcBorders>
          </w:tcPr>
          <w:p w14:paraId="35A17BCD" w14:textId="77777777" w:rsidR="000C357A" w:rsidRPr="000C357A" w:rsidRDefault="000C357A" w:rsidP="000C357A">
            <w:pPr>
              <w:keepNext/>
              <w:keepLines/>
              <w:spacing w:after="0"/>
              <w:rPr>
                <w:rFonts w:ascii="Arial" w:hAnsi="Arial"/>
                <w:sz w:val="18"/>
              </w:rPr>
            </w:pPr>
            <w:r w:rsidRPr="000C357A">
              <w:rPr>
                <w:rFonts w:ascii="Arial" w:hAnsi="Arial"/>
                <w:sz w:val="18"/>
              </w:rPr>
              <w:t xml:space="preserve">GFBR of the QoS Flow </w:t>
            </w:r>
            <w:r w:rsidRPr="000C357A">
              <w:rPr>
                <w:rFonts w:ascii="Arial" w:hAnsi="Arial"/>
                <w:sz w:val="18"/>
                <w:lang w:val="en-US"/>
              </w:rPr>
              <w:t>can no longer (or can again)</w:t>
            </w:r>
            <w:r w:rsidRPr="000C357A">
              <w:rPr>
                <w:rFonts w:ascii="Arial" w:hAnsi="Arial"/>
                <w:sz w:val="18"/>
              </w:rPr>
              <w:t xml:space="preserve"> be guaranteed </w:t>
            </w:r>
          </w:p>
        </w:tc>
        <w:tc>
          <w:tcPr>
            <w:tcW w:w="2762" w:type="dxa"/>
            <w:tcBorders>
              <w:top w:val="single" w:sz="4" w:space="0" w:color="auto"/>
              <w:left w:val="single" w:sz="4" w:space="0" w:color="auto"/>
              <w:bottom w:val="single" w:sz="4" w:space="0" w:color="auto"/>
              <w:right w:val="single" w:sz="4" w:space="0" w:color="auto"/>
            </w:tcBorders>
          </w:tcPr>
          <w:p w14:paraId="0F1732A1" w14:textId="77777777" w:rsidR="000C357A" w:rsidRPr="000C357A" w:rsidRDefault="000C357A" w:rsidP="000C357A">
            <w:pPr>
              <w:keepNext/>
              <w:keepLines/>
              <w:spacing w:after="0"/>
              <w:rPr>
                <w:rFonts w:ascii="Arial" w:hAnsi="Arial"/>
                <w:sz w:val="18"/>
              </w:rPr>
            </w:pPr>
            <w:r w:rsidRPr="000C357A">
              <w:rPr>
                <w:rFonts w:ascii="Arial" w:hAnsi="Arial" w:hint="eastAsia"/>
                <w:sz w:val="18"/>
              </w:rPr>
              <w:t xml:space="preserve">The SMF </w:t>
            </w:r>
            <w:proofErr w:type="spellStart"/>
            <w:r w:rsidRPr="000C357A">
              <w:rPr>
                <w:rFonts w:ascii="Arial" w:hAnsi="Arial" w:hint="eastAsia"/>
                <w:sz w:val="18"/>
              </w:rPr>
              <w:t>notif</w:t>
            </w:r>
            <w:r w:rsidRPr="000C357A">
              <w:rPr>
                <w:rFonts w:ascii="Arial" w:hAnsi="Arial"/>
                <w:sz w:val="18"/>
                <w:lang w:val="en-US"/>
              </w:rPr>
              <w:t>ies</w:t>
            </w:r>
            <w:proofErr w:type="spellEnd"/>
            <w:r w:rsidRPr="000C357A">
              <w:rPr>
                <w:rFonts w:ascii="Arial" w:hAnsi="Arial" w:hint="eastAsia"/>
                <w:sz w:val="18"/>
              </w:rPr>
              <w:t xml:space="preserve"> the PCF when receiving notification</w:t>
            </w:r>
            <w:r w:rsidRPr="000C357A">
              <w:rPr>
                <w:rFonts w:ascii="Arial" w:hAnsi="Arial"/>
                <w:sz w:val="18"/>
                <w:lang w:val="en-US"/>
              </w:rPr>
              <w:t>s</w:t>
            </w:r>
            <w:r w:rsidRPr="000C357A">
              <w:rPr>
                <w:rFonts w:ascii="Arial" w:hAnsi="Arial" w:hint="eastAsia"/>
                <w:sz w:val="18"/>
              </w:rPr>
              <w:t xml:space="preserve"> from RAN that</w:t>
            </w:r>
            <w:r w:rsidRPr="000C357A">
              <w:rPr>
                <w:rFonts w:ascii="Arial" w:hAnsi="Arial"/>
                <w:sz w:val="18"/>
              </w:rPr>
              <w:t xml:space="preserve"> GFBR of the QoS Flow </w:t>
            </w:r>
            <w:r w:rsidRPr="000C357A">
              <w:rPr>
                <w:rFonts w:ascii="Arial" w:hAnsi="Arial"/>
                <w:sz w:val="18"/>
                <w:lang w:val="en-US"/>
              </w:rPr>
              <w:t>can no longer (or can again)</w:t>
            </w:r>
            <w:r w:rsidRPr="000C357A">
              <w:rPr>
                <w:rFonts w:ascii="Arial" w:hAnsi="Arial"/>
                <w:sz w:val="18"/>
              </w:rPr>
              <w:t xml:space="preserve"> be guaranteed.</w:t>
            </w:r>
          </w:p>
        </w:tc>
        <w:tc>
          <w:tcPr>
            <w:tcW w:w="1559" w:type="dxa"/>
            <w:tcBorders>
              <w:top w:val="single" w:sz="4" w:space="0" w:color="auto"/>
              <w:left w:val="single" w:sz="4" w:space="0" w:color="auto"/>
              <w:bottom w:val="single" w:sz="4" w:space="0" w:color="auto"/>
              <w:right w:val="single" w:sz="4" w:space="0" w:color="auto"/>
            </w:tcBorders>
          </w:tcPr>
          <w:p w14:paraId="07FE0516"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3715D21E" w14:textId="77777777" w:rsidR="000C357A" w:rsidRPr="000C357A" w:rsidRDefault="000C357A" w:rsidP="000C357A">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5B2A9A6B" w14:textId="77777777" w:rsidR="000C357A" w:rsidRPr="000C357A" w:rsidRDefault="000C357A" w:rsidP="000C357A">
            <w:pPr>
              <w:keepNext/>
              <w:keepLines/>
              <w:spacing w:after="0"/>
              <w:rPr>
                <w:rFonts w:ascii="Arial" w:hAnsi="Arial"/>
                <w:sz w:val="18"/>
              </w:rPr>
            </w:pPr>
          </w:p>
        </w:tc>
      </w:tr>
      <w:tr w:rsidR="000C357A" w:rsidRPr="000C357A" w14:paraId="145BDF73" w14:textId="77777777" w:rsidTr="006220A0">
        <w:tc>
          <w:tcPr>
            <w:tcW w:w="1741" w:type="dxa"/>
            <w:tcBorders>
              <w:top w:val="single" w:sz="4" w:space="0" w:color="auto"/>
              <w:left w:val="single" w:sz="4" w:space="0" w:color="auto"/>
              <w:bottom w:val="single" w:sz="4" w:space="0" w:color="auto"/>
              <w:right w:val="single" w:sz="4" w:space="0" w:color="auto"/>
            </w:tcBorders>
          </w:tcPr>
          <w:p w14:paraId="2FEEF268" w14:textId="77777777" w:rsidR="000C357A" w:rsidRPr="000C357A" w:rsidRDefault="000C357A" w:rsidP="000C357A">
            <w:pPr>
              <w:keepNext/>
              <w:keepLines/>
              <w:spacing w:after="0"/>
              <w:rPr>
                <w:rFonts w:ascii="Arial" w:hAnsi="Arial"/>
                <w:sz w:val="18"/>
              </w:rPr>
            </w:pPr>
            <w:r w:rsidRPr="000C357A">
              <w:rPr>
                <w:rFonts w:ascii="Arial" w:hAnsi="Arial"/>
                <w:sz w:val="18"/>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D64AC8" w14:textId="77777777" w:rsidR="000C357A" w:rsidRPr="000C357A" w:rsidRDefault="000C357A" w:rsidP="000C357A">
            <w:pPr>
              <w:keepNext/>
              <w:keepLines/>
              <w:spacing w:after="0"/>
              <w:rPr>
                <w:rFonts w:ascii="Arial" w:hAnsi="Arial"/>
                <w:sz w:val="18"/>
              </w:rPr>
            </w:pPr>
            <w:r w:rsidRPr="000C357A">
              <w:rPr>
                <w:rFonts w:ascii="Arial" w:hAnsi="Arial"/>
                <w:sz w:val="18"/>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3FFD40A" w14:textId="77777777" w:rsidR="000C357A" w:rsidRPr="000C357A" w:rsidRDefault="000C357A" w:rsidP="000C357A">
            <w:pPr>
              <w:keepNext/>
              <w:keepLines/>
              <w:spacing w:after="0"/>
              <w:rPr>
                <w:rFonts w:ascii="Arial" w:hAnsi="Arial"/>
                <w:sz w:val="18"/>
              </w:rPr>
            </w:pPr>
            <w:r w:rsidRPr="000C357A">
              <w:rPr>
                <w:rFonts w:ascii="Arial" w:hAnsi="Arial" w:hint="eastAsia"/>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876675D" w14:textId="77777777" w:rsidR="000C357A" w:rsidRPr="000C357A" w:rsidRDefault="000C357A" w:rsidP="000C357A">
            <w:pPr>
              <w:keepNext/>
              <w:keepLines/>
              <w:spacing w:after="0"/>
              <w:rPr>
                <w:rFonts w:ascii="Arial" w:hAnsi="Arial"/>
                <w:sz w:val="18"/>
              </w:rPr>
            </w:pPr>
            <w:r w:rsidRPr="000C357A">
              <w:rPr>
                <w:rFonts w:ascii="Arial" w:hAnsi="Arial" w:hint="eastAsia"/>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682B90" w14:textId="77777777" w:rsidR="000C357A" w:rsidRPr="000C357A" w:rsidRDefault="000C357A" w:rsidP="000C357A">
            <w:pPr>
              <w:keepNext/>
              <w:keepLines/>
              <w:spacing w:after="0"/>
              <w:rPr>
                <w:rFonts w:ascii="Arial" w:hAnsi="Arial"/>
                <w:sz w:val="18"/>
              </w:rPr>
            </w:pPr>
            <w:r w:rsidRPr="000C357A">
              <w:rPr>
                <w:rFonts w:ascii="Arial" w:hAnsi="Arial"/>
                <w:sz w:val="18"/>
                <w:lang w:eastAsia="zh-CN"/>
              </w:rPr>
              <w:t>Only a</w:t>
            </w:r>
            <w:r w:rsidRPr="000C357A">
              <w:rPr>
                <w:rFonts w:ascii="Arial" w:hAnsi="Arial" w:hint="eastAsia"/>
                <w:sz w:val="18"/>
                <w:lang w:eastAsia="zh-CN"/>
              </w:rPr>
              <w:t xml:space="preserve">pplicable </w:t>
            </w:r>
            <w:r w:rsidRPr="000C357A">
              <w:rPr>
                <w:rFonts w:ascii="Arial" w:hAnsi="Arial"/>
                <w:sz w:val="18"/>
                <w:lang w:eastAsia="zh-CN"/>
              </w:rPr>
              <w:t>to EPC IWK</w:t>
            </w:r>
          </w:p>
        </w:tc>
      </w:tr>
      <w:tr w:rsidR="000C357A" w:rsidRPr="000C357A" w14:paraId="0EC695DC" w14:textId="77777777" w:rsidTr="006220A0">
        <w:tc>
          <w:tcPr>
            <w:tcW w:w="1741" w:type="dxa"/>
            <w:tcBorders>
              <w:top w:val="single" w:sz="4" w:space="0" w:color="auto"/>
              <w:left w:val="single" w:sz="4" w:space="0" w:color="auto"/>
              <w:bottom w:val="single" w:sz="4" w:space="0" w:color="auto"/>
              <w:right w:val="single" w:sz="4" w:space="0" w:color="auto"/>
            </w:tcBorders>
          </w:tcPr>
          <w:p w14:paraId="2397F1BB" w14:textId="77777777" w:rsidR="000C357A" w:rsidRPr="000C357A" w:rsidRDefault="000C357A" w:rsidP="000C357A">
            <w:pPr>
              <w:keepNext/>
              <w:keepLines/>
              <w:spacing w:after="0"/>
              <w:rPr>
                <w:rFonts w:ascii="Arial" w:hAnsi="Arial"/>
                <w:sz w:val="18"/>
              </w:rPr>
            </w:pPr>
            <w:r w:rsidRPr="000C357A">
              <w:rPr>
                <w:rFonts w:ascii="Arial" w:hAnsi="Arial"/>
                <w:sz w:val="18"/>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72165B2" w14:textId="77777777" w:rsidR="000C357A" w:rsidRPr="000C357A" w:rsidRDefault="000C357A" w:rsidP="000C357A">
            <w:pPr>
              <w:keepNext/>
              <w:keepLines/>
              <w:spacing w:after="0"/>
              <w:rPr>
                <w:rFonts w:ascii="Arial" w:hAnsi="Arial"/>
                <w:sz w:val="18"/>
              </w:rPr>
            </w:pPr>
            <w:r w:rsidRPr="000C357A">
              <w:rPr>
                <w:rFonts w:ascii="Arial" w:hAnsi="Arial"/>
                <w:sz w:val="18"/>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74715D2"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7D1D0BAA" w14:textId="77777777" w:rsidR="000C357A" w:rsidRPr="000C357A" w:rsidRDefault="000C357A" w:rsidP="000C357A">
            <w:pPr>
              <w:keepNext/>
              <w:keepLines/>
              <w:spacing w:after="0"/>
              <w:rPr>
                <w:rFonts w:ascii="Arial" w:hAnsi="Arial"/>
                <w:sz w:val="18"/>
              </w:rPr>
            </w:pPr>
            <w:r w:rsidRPr="000C357A">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55706B" w14:textId="77777777" w:rsidR="000C357A" w:rsidRPr="000C357A" w:rsidRDefault="000C357A" w:rsidP="000C357A">
            <w:pPr>
              <w:keepNext/>
              <w:keepLines/>
              <w:spacing w:after="0"/>
              <w:rPr>
                <w:rFonts w:ascii="Arial" w:hAnsi="Arial"/>
                <w:sz w:val="18"/>
              </w:rPr>
            </w:pPr>
          </w:p>
        </w:tc>
      </w:tr>
      <w:tr w:rsidR="000C357A" w:rsidRPr="000C357A" w14:paraId="2FB67659" w14:textId="77777777" w:rsidTr="006220A0">
        <w:tc>
          <w:tcPr>
            <w:tcW w:w="1741" w:type="dxa"/>
            <w:tcBorders>
              <w:top w:val="single" w:sz="4" w:space="0" w:color="auto"/>
              <w:left w:val="single" w:sz="4" w:space="0" w:color="auto"/>
              <w:bottom w:val="single" w:sz="4" w:space="0" w:color="auto"/>
              <w:right w:val="single" w:sz="4" w:space="0" w:color="auto"/>
            </w:tcBorders>
          </w:tcPr>
          <w:p w14:paraId="736FDC5B" w14:textId="77777777" w:rsidR="000C357A" w:rsidRPr="00886C59" w:rsidRDefault="000C357A" w:rsidP="000C357A">
            <w:pPr>
              <w:keepNext/>
              <w:keepLines/>
              <w:spacing w:after="0"/>
              <w:rPr>
                <w:rFonts w:ascii="Arial" w:hAnsi="Arial"/>
                <w:sz w:val="18"/>
              </w:rPr>
            </w:pPr>
            <w:r w:rsidRPr="00886C59">
              <w:rPr>
                <w:rFonts w:ascii="Arial" w:hAnsi="Arial"/>
                <w:sz w:val="18"/>
              </w:rPr>
              <w:t>5GS Bridge information available</w:t>
            </w:r>
          </w:p>
          <w:p w14:paraId="25657B2F" w14:textId="77777777" w:rsidR="000C357A" w:rsidRPr="000C357A" w:rsidRDefault="000C357A" w:rsidP="000C357A">
            <w:pPr>
              <w:keepNext/>
              <w:keepLines/>
              <w:spacing w:after="0"/>
              <w:rPr>
                <w:rFonts w:ascii="Arial" w:hAnsi="Arial"/>
                <w:sz w:val="18"/>
              </w:rPr>
            </w:pPr>
            <w:r w:rsidRPr="00886C59">
              <w:rPr>
                <w:rFonts w:ascii="Arial" w:hAnsi="Arial"/>
                <w:sz w:val="18"/>
              </w:rPr>
              <w:t>(NOTE 7)</w:t>
            </w:r>
          </w:p>
        </w:tc>
        <w:tc>
          <w:tcPr>
            <w:tcW w:w="2762" w:type="dxa"/>
            <w:tcBorders>
              <w:top w:val="single" w:sz="4" w:space="0" w:color="auto"/>
              <w:left w:val="single" w:sz="4" w:space="0" w:color="auto"/>
              <w:bottom w:val="single" w:sz="4" w:space="0" w:color="auto"/>
              <w:right w:val="single" w:sz="4" w:space="0" w:color="auto"/>
            </w:tcBorders>
          </w:tcPr>
          <w:p w14:paraId="413371BF" w14:textId="77777777" w:rsidR="000C357A" w:rsidRPr="000C357A" w:rsidRDefault="000C357A" w:rsidP="000C357A">
            <w:pPr>
              <w:keepNext/>
              <w:keepLines/>
              <w:spacing w:after="0"/>
              <w:rPr>
                <w:rFonts w:ascii="Arial" w:hAnsi="Arial"/>
                <w:sz w:val="18"/>
              </w:rPr>
            </w:pPr>
            <w:r w:rsidRPr="000C357A">
              <w:rPr>
                <w:rFonts w:ascii="Arial" w:hAnsi="Arial"/>
                <w:sz w:val="18"/>
              </w:rP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D9F84A6"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1BB0D376" w14:textId="77777777" w:rsidR="000C357A" w:rsidRPr="000C357A" w:rsidRDefault="000C357A" w:rsidP="000C357A">
            <w:pPr>
              <w:keepNext/>
              <w:keepLines/>
              <w:spacing w:after="0"/>
              <w:rPr>
                <w:rFonts w:ascii="Arial" w:hAnsi="Arial"/>
                <w:sz w:val="18"/>
              </w:rPr>
            </w:pPr>
            <w:r w:rsidRPr="000C357A">
              <w:rPr>
                <w:rFonts w:ascii="Arial" w:hAnsi="Arial" w:hint="eastAsia"/>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AD12C8" w14:textId="77777777" w:rsidR="000C357A" w:rsidRPr="000C357A" w:rsidRDefault="000C357A" w:rsidP="000C357A">
            <w:pPr>
              <w:keepNext/>
              <w:keepLines/>
              <w:spacing w:after="0"/>
              <w:rPr>
                <w:rFonts w:ascii="Arial" w:hAnsi="Arial"/>
                <w:sz w:val="18"/>
              </w:rPr>
            </w:pPr>
          </w:p>
        </w:tc>
      </w:tr>
      <w:tr w:rsidR="00734AD8" w:rsidRPr="000C357A" w14:paraId="6E40BA1F" w14:textId="77777777" w:rsidTr="006220A0">
        <w:trPr>
          <w:ins w:id="25" w:author="EricssonMay2021" w:date="2021-05-10T12:14:00Z"/>
        </w:trPr>
        <w:tc>
          <w:tcPr>
            <w:tcW w:w="1741" w:type="dxa"/>
            <w:tcBorders>
              <w:top w:val="single" w:sz="4" w:space="0" w:color="auto"/>
              <w:left w:val="single" w:sz="4" w:space="0" w:color="auto"/>
              <w:bottom w:val="single" w:sz="4" w:space="0" w:color="auto"/>
              <w:right w:val="single" w:sz="4" w:space="0" w:color="auto"/>
            </w:tcBorders>
          </w:tcPr>
          <w:p w14:paraId="098B1294" w14:textId="36A433F0" w:rsidR="00734AD8" w:rsidRPr="00734AD8" w:rsidRDefault="00036657" w:rsidP="000C357A">
            <w:pPr>
              <w:keepNext/>
              <w:keepLines/>
              <w:spacing w:after="0"/>
              <w:rPr>
                <w:ins w:id="26" w:author="EricssonMay2021" w:date="2021-05-10T12:14:00Z"/>
                <w:rFonts w:ascii="Arial" w:hAnsi="Arial"/>
                <w:sz w:val="18"/>
                <w:highlight w:val="green"/>
              </w:rPr>
            </w:pPr>
            <w:ins w:id="27" w:author="EricssonMay2021" w:date="2021-05-10T12:14:00Z">
              <w:r w:rsidRPr="00C01B02">
                <w:rPr>
                  <w:rFonts w:ascii="Arial" w:hAnsi="Arial"/>
                  <w:sz w:val="18"/>
                </w:rPr>
                <w:lastRenderedPageBreak/>
                <w:t xml:space="preserve">5GS </w:t>
              </w:r>
              <w:r w:rsidR="00575911" w:rsidRPr="00C01B02">
                <w:rPr>
                  <w:rFonts w:ascii="Arial" w:hAnsi="Arial"/>
                  <w:sz w:val="18"/>
                </w:rPr>
                <w:t>Time Sync</w:t>
              </w:r>
            </w:ins>
            <w:ins w:id="28" w:author="EricssonMay2021" w:date="2021-05-10T12:15:00Z">
              <w:r w:rsidR="00575911" w:rsidRPr="00C01B02">
                <w:rPr>
                  <w:rFonts w:ascii="Arial" w:hAnsi="Arial"/>
                  <w:sz w:val="18"/>
                </w:rPr>
                <w:t>hronization</w:t>
              </w:r>
            </w:ins>
            <w:ins w:id="29" w:author="EricssonMay2021" w:date="2021-05-10T12:14:00Z">
              <w:r w:rsidRPr="00C01B02">
                <w:rPr>
                  <w:rFonts w:ascii="Arial" w:hAnsi="Arial"/>
                  <w:sz w:val="18"/>
                </w:rPr>
                <w:t xml:space="preserve"> information available</w:t>
              </w:r>
            </w:ins>
          </w:p>
        </w:tc>
        <w:tc>
          <w:tcPr>
            <w:tcW w:w="2762" w:type="dxa"/>
            <w:tcBorders>
              <w:top w:val="single" w:sz="4" w:space="0" w:color="auto"/>
              <w:left w:val="single" w:sz="4" w:space="0" w:color="auto"/>
              <w:bottom w:val="single" w:sz="4" w:space="0" w:color="auto"/>
              <w:right w:val="single" w:sz="4" w:space="0" w:color="auto"/>
            </w:tcBorders>
          </w:tcPr>
          <w:p w14:paraId="37546DA4" w14:textId="1ABF24BA" w:rsidR="00734AD8" w:rsidRPr="000C357A" w:rsidRDefault="00575911" w:rsidP="000C357A">
            <w:pPr>
              <w:keepNext/>
              <w:keepLines/>
              <w:spacing w:after="0"/>
              <w:rPr>
                <w:ins w:id="30" w:author="EricssonMay2021" w:date="2021-05-10T12:14:00Z"/>
                <w:rFonts w:ascii="Arial" w:hAnsi="Arial"/>
                <w:sz w:val="18"/>
              </w:rPr>
            </w:pPr>
            <w:ins w:id="31" w:author="EricssonMay2021" w:date="2021-05-10T12:15:00Z">
              <w:r w:rsidRPr="000C357A">
                <w:rPr>
                  <w:rFonts w:ascii="Arial" w:hAnsi="Arial"/>
                  <w:sz w:val="18"/>
                </w:rPr>
                <w:t xml:space="preserve">SMF has detected new </w:t>
              </w:r>
              <w:r>
                <w:rPr>
                  <w:rFonts w:ascii="Arial" w:hAnsi="Arial"/>
                  <w:sz w:val="18"/>
                </w:rPr>
                <w:t>Time Synchroni</w:t>
              </w:r>
              <w:r w:rsidR="00FC1845">
                <w:rPr>
                  <w:rFonts w:ascii="Arial" w:hAnsi="Arial"/>
                  <w:sz w:val="18"/>
                </w:rPr>
                <w:t xml:space="preserve">zation </w:t>
              </w:r>
              <w:r w:rsidRPr="000C357A">
                <w:rPr>
                  <w:rFonts w:ascii="Arial" w:hAnsi="Arial"/>
                  <w:sz w:val="18"/>
                </w:rPr>
                <w:t>information, which may contain, port (port number and MAC address</w:t>
              </w:r>
              <w:r w:rsidR="00FC1845">
                <w:rPr>
                  <w:rFonts w:ascii="Arial" w:hAnsi="Arial"/>
                  <w:sz w:val="18"/>
                </w:rPr>
                <w:t xml:space="preserve">, or </w:t>
              </w:r>
              <w:r w:rsidR="0073752C">
                <w:rPr>
                  <w:rFonts w:ascii="Arial" w:hAnsi="Arial"/>
                  <w:sz w:val="18"/>
                </w:rPr>
                <w:t>IP address</w:t>
              </w:r>
              <w:r w:rsidRPr="000C357A">
                <w:rPr>
                  <w:rFonts w:ascii="Arial" w:hAnsi="Arial"/>
                  <w:sz w:val="18"/>
                </w:rPr>
                <w:t>)</w:t>
              </w:r>
            </w:ins>
            <w:ins w:id="32" w:author="EricssonMay2021" w:date="2021-05-10T12:17:00Z">
              <w:r w:rsidR="00886C59">
                <w:rPr>
                  <w:rFonts w:ascii="Arial" w:hAnsi="Arial"/>
                  <w:sz w:val="18"/>
                </w:rPr>
                <w:t>, time domain</w:t>
              </w:r>
            </w:ins>
            <w:ins w:id="33" w:author="EricssonMay2021" w:date="2021-05-10T12:15:00Z">
              <w:r w:rsidRPr="000C357A">
                <w:rPr>
                  <w:rFonts w:ascii="Arial" w:hAnsi="Arial"/>
                  <w:sz w:val="18"/>
                </w:rPr>
                <w:t>.</w:t>
              </w:r>
            </w:ins>
          </w:p>
        </w:tc>
        <w:tc>
          <w:tcPr>
            <w:tcW w:w="1559" w:type="dxa"/>
            <w:tcBorders>
              <w:top w:val="single" w:sz="4" w:space="0" w:color="auto"/>
              <w:left w:val="single" w:sz="4" w:space="0" w:color="auto"/>
              <w:bottom w:val="single" w:sz="4" w:space="0" w:color="auto"/>
              <w:right w:val="single" w:sz="4" w:space="0" w:color="auto"/>
            </w:tcBorders>
          </w:tcPr>
          <w:p w14:paraId="3CFEF70F" w14:textId="0C2873E5" w:rsidR="00734AD8" w:rsidRPr="000C357A" w:rsidRDefault="00E41B40" w:rsidP="000C357A">
            <w:pPr>
              <w:keepNext/>
              <w:keepLines/>
              <w:spacing w:after="0"/>
              <w:rPr>
                <w:ins w:id="34" w:author="EricssonMay2021" w:date="2021-05-10T12:14:00Z"/>
                <w:rFonts w:ascii="Arial" w:hAnsi="Arial"/>
                <w:sz w:val="18"/>
              </w:rPr>
            </w:pPr>
            <w:ins w:id="35" w:author="EricssonMay2021" w:date="2021-05-10T12:16:00Z">
              <w:r>
                <w:rPr>
                  <w:rFonts w:ascii="Arial" w:hAnsi="Arial"/>
                  <w:sz w:val="18"/>
                </w:rPr>
                <w:t>Added</w:t>
              </w:r>
            </w:ins>
          </w:p>
        </w:tc>
        <w:tc>
          <w:tcPr>
            <w:tcW w:w="1465" w:type="dxa"/>
            <w:tcBorders>
              <w:top w:val="single" w:sz="4" w:space="0" w:color="auto"/>
              <w:left w:val="single" w:sz="4" w:space="0" w:color="auto"/>
              <w:bottom w:val="single" w:sz="4" w:space="0" w:color="auto"/>
              <w:right w:val="single" w:sz="4" w:space="0" w:color="auto"/>
            </w:tcBorders>
          </w:tcPr>
          <w:p w14:paraId="1C58C30F" w14:textId="5ADA27A6" w:rsidR="00734AD8" w:rsidRPr="000C357A" w:rsidRDefault="00886C59" w:rsidP="000C357A">
            <w:pPr>
              <w:keepNext/>
              <w:keepLines/>
              <w:spacing w:after="0"/>
              <w:rPr>
                <w:ins w:id="36" w:author="EricssonMay2021" w:date="2021-05-10T12:14:00Z"/>
                <w:rFonts w:ascii="Arial" w:hAnsi="Arial"/>
                <w:sz w:val="18"/>
                <w:lang w:eastAsia="zh-CN"/>
              </w:rPr>
            </w:pPr>
            <w:ins w:id="37" w:author="EricssonMay2021" w:date="2021-05-10T12:17:00Z">
              <w:r>
                <w:rPr>
                  <w:rFonts w:ascii="Arial" w:hAnsi="Arial"/>
                  <w:sz w:val="18"/>
                  <w:lang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143FCA4D" w14:textId="77777777" w:rsidR="00734AD8" w:rsidRPr="000C357A" w:rsidRDefault="00734AD8" w:rsidP="000C357A">
            <w:pPr>
              <w:keepNext/>
              <w:keepLines/>
              <w:spacing w:after="0"/>
              <w:rPr>
                <w:ins w:id="38" w:author="EricssonMay2021" w:date="2021-05-10T12:14:00Z"/>
                <w:rFonts w:ascii="Arial" w:hAnsi="Arial"/>
                <w:sz w:val="18"/>
              </w:rPr>
            </w:pPr>
          </w:p>
        </w:tc>
      </w:tr>
      <w:tr w:rsidR="000C357A" w:rsidRPr="000C357A" w14:paraId="20BB35F0" w14:textId="77777777" w:rsidTr="006220A0">
        <w:tc>
          <w:tcPr>
            <w:tcW w:w="1741" w:type="dxa"/>
            <w:tcBorders>
              <w:top w:val="single" w:sz="4" w:space="0" w:color="auto"/>
              <w:left w:val="single" w:sz="4" w:space="0" w:color="auto"/>
              <w:bottom w:val="single" w:sz="4" w:space="0" w:color="auto"/>
              <w:right w:val="single" w:sz="4" w:space="0" w:color="auto"/>
            </w:tcBorders>
          </w:tcPr>
          <w:p w14:paraId="05E6F932" w14:textId="77777777" w:rsidR="000C357A" w:rsidRPr="000C357A" w:rsidRDefault="000C357A" w:rsidP="000C357A">
            <w:pPr>
              <w:keepNext/>
              <w:keepLines/>
              <w:spacing w:after="0"/>
              <w:rPr>
                <w:rFonts w:ascii="Arial" w:hAnsi="Arial"/>
                <w:sz w:val="18"/>
              </w:rPr>
            </w:pPr>
            <w:r w:rsidRPr="000C357A">
              <w:rPr>
                <w:rFonts w:ascii="Arial" w:hAnsi="Arial"/>
                <w:sz w:val="18"/>
              </w:rPr>
              <w:t>QoS Monitoring for URLLC</w:t>
            </w:r>
          </w:p>
        </w:tc>
        <w:tc>
          <w:tcPr>
            <w:tcW w:w="2762" w:type="dxa"/>
            <w:tcBorders>
              <w:top w:val="single" w:sz="4" w:space="0" w:color="auto"/>
              <w:left w:val="single" w:sz="4" w:space="0" w:color="auto"/>
              <w:bottom w:val="single" w:sz="4" w:space="0" w:color="auto"/>
              <w:right w:val="single" w:sz="4" w:space="0" w:color="auto"/>
            </w:tcBorders>
          </w:tcPr>
          <w:p w14:paraId="08F2A3DF" w14:textId="77777777" w:rsidR="000C357A" w:rsidRPr="000C357A" w:rsidRDefault="000C357A" w:rsidP="000C357A">
            <w:pPr>
              <w:keepNext/>
              <w:keepLines/>
              <w:spacing w:after="0"/>
              <w:rPr>
                <w:rFonts w:ascii="Arial" w:hAnsi="Arial"/>
                <w:sz w:val="18"/>
              </w:rPr>
            </w:pPr>
            <w:r w:rsidRPr="000C357A">
              <w:rPr>
                <w:rFonts w:ascii="Arial" w:hAnsi="Arial"/>
                <w:sz w:val="18"/>
              </w:rPr>
              <w:t xml:space="preserve">The SMF notifies the PCF of the QoS Monitoring information (e.g. UL packet delay, DL packet delay or </w:t>
            </w:r>
            <w:proofErr w:type="gramStart"/>
            <w:r w:rsidRPr="000C357A">
              <w:rPr>
                <w:rFonts w:ascii="Arial" w:hAnsi="Arial"/>
                <w:sz w:val="18"/>
              </w:rPr>
              <w:t>round trip</w:t>
            </w:r>
            <w:proofErr w:type="gramEnd"/>
            <w:r w:rsidRPr="000C357A">
              <w:rPr>
                <w:rFonts w:ascii="Arial" w:hAnsi="Arial"/>
                <w:sz w:val="18"/>
              </w:rP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5F855809"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198F29B0" w14:textId="77777777" w:rsidR="000C357A" w:rsidRPr="000C357A" w:rsidRDefault="000C357A" w:rsidP="000C357A">
            <w:pPr>
              <w:keepNext/>
              <w:keepLines/>
              <w:spacing w:after="0"/>
              <w:rPr>
                <w:rFonts w:ascii="Arial" w:hAnsi="Arial"/>
                <w:sz w:val="18"/>
              </w:rPr>
            </w:pPr>
            <w:r w:rsidRPr="000C357A">
              <w:rPr>
                <w:rFonts w:ascii="Arial" w:hAnsi="Arial" w:hint="eastAsia"/>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43F054E" w14:textId="77777777" w:rsidR="000C357A" w:rsidRPr="000C357A" w:rsidRDefault="000C357A" w:rsidP="000C357A">
            <w:pPr>
              <w:keepNext/>
              <w:keepLines/>
              <w:spacing w:after="0"/>
              <w:rPr>
                <w:rFonts w:ascii="Arial" w:hAnsi="Arial"/>
                <w:sz w:val="18"/>
              </w:rPr>
            </w:pPr>
          </w:p>
        </w:tc>
      </w:tr>
      <w:tr w:rsidR="000C357A" w:rsidRPr="000C357A" w14:paraId="5F4B72E0" w14:textId="77777777" w:rsidTr="006220A0">
        <w:tc>
          <w:tcPr>
            <w:tcW w:w="1741" w:type="dxa"/>
            <w:tcBorders>
              <w:top w:val="single" w:sz="4" w:space="0" w:color="auto"/>
              <w:left w:val="single" w:sz="4" w:space="0" w:color="auto"/>
              <w:bottom w:val="single" w:sz="4" w:space="0" w:color="auto"/>
              <w:right w:val="single" w:sz="4" w:space="0" w:color="auto"/>
            </w:tcBorders>
          </w:tcPr>
          <w:p w14:paraId="4910FF4B" w14:textId="77777777" w:rsidR="000C357A" w:rsidRPr="000C357A" w:rsidRDefault="000C357A" w:rsidP="000C357A">
            <w:pPr>
              <w:keepNext/>
              <w:keepLines/>
              <w:spacing w:after="0"/>
              <w:rPr>
                <w:rFonts w:ascii="Arial" w:hAnsi="Arial"/>
                <w:sz w:val="18"/>
              </w:rPr>
            </w:pPr>
            <w:r w:rsidRPr="000C357A">
              <w:rPr>
                <w:rFonts w:ascii="Arial" w:hAnsi="Arial"/>
                <w:sz w:val="18"/>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C1EC88C" w14:textId="77777777" w:rsidR="000C357A" w:rsidRPr="000C357A" w:rsidRDefault="000C357A" w:rsidP="000C357A">
            <w:pPr>
              <w:keepNext/>
              <w:keepLines/>
              <w:spacing w:after="0"/>
              <w:rPr>
                <w:rFonts w:ascii="Arial" w:hAnsi="Arial"/>
                <w:sz w:val="18"/>
              </w:rPr>
            </w:pPr>
            <w:r w:rsidRPr="000C357A">
              <w:rPr>
                <w:rFonts w:ascii="Arial" w:hAnsi="Arial"/>
                <w:sz w:val="18"/>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0076B5"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10D6BB0C" w14:textId="77777777" w:rsidR="000C357A" w:rsidRPr="000C357A" w:rsidRDefault="000C357A" w:rsidP="000C357A">
            <w:pPr>
              <w:keepNext/>
              <w:keepLines/>
              <w:spacing w:after="0"/>
              <w:rPr>
                <w:rFonts w:ascii="Arial" w:hAnsi="Arial"/>
                <w:sz w:val="18"/>
              </w:rPr>
            </w:pPr>
            <w:r w:rsidRPr="000C357A">
              <w:rPr>
                <w:rFonts w:ascii="Arial" w:hAnsi="Arial" w:hint="eastAsia"/>
                <w:sz w:val="18"/>
              </w:rPr>
              <w:t>PCF</w:t>
            </w:r>
          </w:p>
        </w:tc>
        <w:tc>
          <w:tcPr>
            <w:tcW w:w="1620" w:type="dxa"/>
            <w:tcBorders>
              <w:top w:val="single" w:sz="4" w:space="0" w:color="auto"/>
              <w:left w:val="single" w:sz="4" w:space="0" w:color="auto"/>
              <w:bottom w:val="single" w:sz="4" w:space="0" w:color="auto"/>
              <w:right w:val="single" w:sz="4" w:space="0" w:color="auto"/>
            </w:tcBorders>
          </w:tcPr>
          <w:p w14:paraId="18D2852B" w14:textId="77777777" w:rsidR="000C357A" w:rsidRPr="000C357A" w:rsidRDefault="000C357A" w:rsidP="000C357A">
            <w:pPr>
              <w:keepNext/>
              <w:keepLines/>
              <w:spacing w:after="0"/>
              <w:rPr>
                <w:rFonts w:ascii="Arial" w:hAnsi="Arial"/>
                <w:sz w:val="18"/>
              </w:rPr>
            </w:pPr>
          </w:p>
        </w:tc>
      </w:tr>
      <w:tr w:rsidR="000C357A" w:rsidRPr="000C357A" w14:paraId="5985A457" w14:textId="77777777" w:rsidTr="006220A0">
        <w:tc>
          <w:tcPr>
            <w:tcW w:w="1741" w:type="dxa"/>
            <w:tcBorders>
              <w:top w:val="single" w:sz="4" w:space="0" w:color="auto"/>
              <w:left w:val="single" w:sz="4" w:space="0" w:color="auto"/>
              <w:bottom w:val="single" w:sz="4" w:space="0" w:color="auto"/>
              <w:right w:val="single" w:sz="4" w:space="0" w:color="auto"/>
            </w:tcBorders>
          </w:tcPr>
          <w:p w14:paraId="6C82D450" w14:textId="77777777" w:rsidR="000C357A" w:rsidRPr="000C357A" w:rsidRDefault="000C357A" w:rsidP="000C357A">
            <w:pPr>
              <w:keepNext/>
              <w:keepLines/>
              <w:spacing w:after="0"/>
              <w:rPr>
                <w:rFonts w:ascii="Arial" w:hAnsi="Arial"/>
                <w:sz w:val="18"/>
              </w:rPr>
            </w:pPr>
            <w:r w:rsidRPr="000C357A">
              <w:rPr>
                <w:rFonts w:ascii="Arial" w:hAnsi="Arial"/>
                <w:sz w:val="18"/>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217F234" w14:textId="77777777" w:rsidR="000C357A" w:rsidRPr="000C357A" w:rsidRDefault="000C357A" w:rsidP="000C357A">
            <w:pPr>
              <w:keepNext/>
              <w:keepLines/>
              <w:spacing w:after="0"/>
              <w:rPr>
                <w:rFonts w:ascii="Arial" w:hAnsi="Arial"/>
                <w:sz w:val="18"/>
              </w:rPr>
            </w:pPr>
            <w:r w:rsidRPr="000C357A">
              <w:rPr>
                <w:rFonts w:ascii="Arial" w:hAnsi="Arial"/>
                <w:sz w:val="18"/>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BB39986"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54155B0E" w14:textId="77777777" w:rsidR="000C357A" w:rsidRPr="000C357A" w:rsidRDefault="000C357A" w:rsidP="000C357A">
            <w:pPr>
              <w:keepNext/>
              <w:keepLines/>
              <w:spacing w:after="0"/>
              <w:rPr>
                <w:rFonts w:ascii="Arial" w:hAnsi="Arial"/>
                <w:sz w:val="18"/>
              </w:rPr>
            </w:pPr>
            <w:r w:rsidRPr="000C357A">
              <w:rPr>
                <w:rFonts w:ascii="Arial" w:hAnsi="Arial" w:hint="eastAsia"/>
                <w:sz w:val="18"/>
              </w:rPr>
              <w:t>PCF</w:t>
            </w:r>
          </w:p>
        </w:tc>
        <w:tc>
          <w:tcPr>
            <w:tcW w:w="1620" w:type="dxa"/>
            <w:tcBorders>
              <w:top w:val="single" w:sz="4" w:space="0" w:color="auto"/>
              <w:left w:val="single" w:sz="4" w:space="0" w:color="auto"/>
              <w:bottom w:val="single" w:sz="4" w:space="0" w:color="auto"/>
              <w:right w:val="single" w:sz="4" w:space="0" w:color="auto"/>
            </w:tcBorders>
          </w:tcPr>
          <w:p w14:paraId="52531CD3" w14:textId="77777777" w:rsidR="000C357A" w:rsidRPr="000C357A" w:rsidRDefault="000C357A" w:rsidP="000C357A">
            <w:pPr>
              <w:keepNext/>
              <w:keepLines/>
              <w:spacing w:after="0"/>
              <w:rPr>
                <w:rFonts w:ascii="Arial" w:hAnsi="Arial"/>
                <w:sz w:val="18"/>
              </w:rPr>
            </w:pPr>
          </w:p>
        </w:tc>
      </w:tr>
      <w:tr w:rsidR="000C357A" w:rsidRPr="000C357A" w14:paraId="6A25082F" w14:textId="77777777" w:rsidTr="006220A0">
        <w:tc>
          <w:tcPr>
            <w:tcW w:w="1741" w:type="dxa"/>
            <w:tcBorders>
              <w:top w:val="single" w:sz="4" w:space="0" w:color="auto"/>
              <w:left w:val="single" w:sz="4" w:space="0" w:color="auto"/>
              <w:bottom w:val="single" w:sz="4" w:space="0" w:color="auto"/>
              <w:right w:val="single" w:sz="4" w:space="0" w:color="auto"/>
            </w:tcBorders>
          </w:tcPr>
          <w:p w14:paraId="76FE87B3" w14:textId="77777777" w:rsidR="000C357A" w:rsidRPr="000C357A" w:rsidRDefault="000C357A" w:rsidP="000C357A">
            <w:pPr>
              <w:keepNext/>
              <w:keepLines/>
              <w:spacing w:after="0"/>
              <w:rPr>
                <w:rFonts w:ascii="Arial" w:hAnsi="Arial"/>
                <w:sz w:val="18"/>
              </w:rPr>
            </w:pPr>
            <w:r w:rsidRPr="000C357A">
              <w:rPr>
                <w:rFonts w:ascii="Arial" w:hAnsi="Arial"/>
                <w:sz w:val="18"/>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1DA8E606" w14:textId="77777777" w:rsidR="000C357A" w:rsidRPr="000C357A" w:rsidRDefault="000C357A" w:rsidP="000C357A">
            <w:pPr>
              <w:keepNext/>
              <w:keepLines/>
              <w:spacing w:after="0"/>
              <w:rPr>
                <w:rFonts w:ascii="Arial" w:hAnsi="Arial"/>
                <w:sz w:val="18"/>
              </w:rPr>
            </w:pPr>
            <w:r w:rsidRPr="000C357A">
              <w:rPr>
                <w:rFonts w:ascii="Arial" w:hAnsi="Arial"/>
                <w:sz w:val="18"/>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38D41BA"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D1F7CB3" w14:textId="77777777" w:rsidR="000C357A" w:rsidRPr="000C357A" w:rsidRDefault="000C357A" w:rsidP="000C357A">
            <w:pPr>
              <w:keepNext/>
              <w:keepLines/>
              <w:spacing w:after="0"/>
              <w:rPr>
                <w:rFonts w:ascii="Arial" w:hAnsi="Arial"/>
                <w:sz w:val="18"/>
              </w:rPr>
            </w:pPr>
            <w:r w:rsidRPr="000C357A">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FFA9E2" w14:textId="77777777" w:rsidR="000C357A" w:rsidRPr="000C357A" w:rsidRDefault="000C357A" w:rsidP="000C357A">
            <w:pPr>
              <w:keepNext/>
              <w:keepLines/>
              <w:spacing w:after="0"/>
              <w:rPr>
                <w:rFonts w:ascii="Arial" w:hAnsi="Arial"/>
                <w:sz w:val="18"/>
              </w:rPr>
            </w:pPr>
          </w:p>
        </w:tc>
      </w:tr>
      <w:tr w:rsidR="000C357A" w:rsidRPr="000C357A" w14:paraId="18BD80BD" w14:textId="77777777" w:rsidTr="006220A0">
        <w:tc>
          <w:tcPr>
            <w:tcW w:w="1741" w:type="dxa"/>
            <w:tcBorders>
              <w:top w:val="single" w:sz="4" w:space="0" w:color="auto"/>
              <w:left w:val="single" w:sz="4" w:space="0" w:color="auto"/>
              <w:bottom w:val="single" w:sz="4" w:space="0" w:color="auto"/>
              <w:right w:val="single" w:sz="4" w:space="0" w:color="auto"/>
            </w:tcBorders>
          </w:tcPr>
          <w:p w14:paraId="29B7DF0C" w14:textId="77777777" w:rsidR="000C357A" w:rsidRPr="000C357A" w:rsidRDefault="000C357A" w:rsidP="000C357A">
            <w:pPr>
              <w:keepNext/>
              <w:keepLines/>
              <w:spacing w:after="0"/>
              <w:rPr>
                <w:rFonts w:ascii="Arial" w:hAnsi="Arial"/>
                <w:sz w:val="18"/>
              </w:rPr>
            </w:pPr>
            <w:r w:rsidRPr="000C357A">
              <w:rPr>
                <w:rFonts w:ascii="Arial" w:hAnsi="Arial"/>
                <w:sz w:val="18"/>
              </w:rPr>
              <w:t>Satellite category backhaul change</w:t>
            </w:r>
          </w:p>
        </w:tc>
        <w:tc>
          <w:tcPr>
            <w:tcW w:w="2762" w:type="dxa"/>
            <w:tcBorders>
              <w:top w:val="single" w:sz="4" w:space="0" w:color="auto"/>
              <w:left w:val="single" w:sz="4" w:space="0" w:color="auto"/>
              <w:bottom w:val="single" w:sz="4" w:space="0" w:color="auto"/>
              <w:right w:val="single" w:sz="4" w:space="0" w:color="auto"/>
            </w:tcBorders>
          </w:tcPr>
          <w:p w14:paraId="0DF49F63" w14:textId="77777777" w:rsidR="000C357A" w:rsidRPr="000C357A" w:rsidRDefault="000C357A" w:rsidP="000C357A">
            <w:pPr>
              <w:keepNext/>
              <w:keepLines/>
              <w:spacing w:after="0"/>
              <w:rPr>
                <w:rFonts w:ascii="Arial" w:hAnsi="Arial"/>
                <w:sz w:val="18"/>
              </w:rPr>
            </w:pPr>
            <w:r w:rsidRPr="000C357A">
              <w:rPr>
                <w:rFonts w:ascii="Arial" w:hAnsi="Arial"/>
                <w:sz w:val="18"/>
              </w:rP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tcPr>
          <w:p w14:paraId="7C934C23" w14:textId="77777777" w:rsidR="000C357A" w:rsidRPr="000C357A" w:rsidRDefault="000C357A" w:rsidP="000C357A">
            <w:pPr>
              <w:keepNext/>
              <w:keepLines/>
              <w:spacing w:after="0"/>
              <w:rPr>
                <w:rFonts w:ascii="Arial" w:hAnsi="Arial"/>
                <w:sz w:val="18"/>
              </w:rPr>
            </w:pPr>
            <w:r w:rsidRPr="000C357A">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39DCDD3E" w14:textId="77777777" w:rsidR="000C357A" w:rsidRPr="000C357A" w:rsidRDefault="000C357A" w:rsidP="000C357A">
            <w:pPr>
              <w:keepNext/>
              <w:keepLines/>
              <w:spacing w:after="0"/>
              <w:rPr>
                <w:rFonts w:ascii="Arial" w:hAnsi="Arial"/>
                <w:sz w:val="18"/>
              </w:rPr>
            </w:pPr>
            <w:r w:rsidRPr="000C357A">
              <w:rPr>
                <w:rFonts w:ascii="Arial" w:hAnsi="Arial" w:hint="eastAsia"/>
                <w:sz w:val="18"/>
              </w:rPr>
              <w:t>PCF</w:t>
            </w:r>
          </w:p>
        </w:tc>
        <w:tc>
          <w:tcPr>
            <w:tcW w:w="1620" w:type="dxa"/>
            <w:tcBorders>
              <w:top w:val="single" w:sz="4" w:space="0" w:color="auto"/>
              <w:left w:val="single" w:sz="4" w:space="0" w:color="auto"/>
              <w:bottom w:val="single" w:sz="4" w:space="0" w:color="auto"/>
              <w:right w:val="single" w:sz="4" w:space="0" w:color="auto"/>
            </w:tcBorders>
          </w:tcPr>
          <w:p w14:paraId="6920572E" w14:textId="77777777" w:rsidR="000C357A" w:rsidRPr="000C357A" w:rsidRDefault="000C357A" w:rsidP="000C357A">
            <w:pPr>
              <w:keepNext/>
              <w:keepLines/>
              <w:spacing w:after="0"/>
              <w:rPr>
                <w:rFonts w:ascii="Arial" w:hAnsi="Arial"/>
                <w:sz w:val="18"/>
              </w:rPr>
            </w:pPr>
          </w:p>
        </w:tc>
      </w:tr>
      <w:tr w:rsidR="000C357A" w:rsidRPr="000C357A" w14:paraId="59988329" w14:textId="77777777" w:rsidTr="006220A0">
        <w:tc>
          <w:tcPr>
            <w:tcW w:w="9147" w:type="dxa"/>
            <w:gridSpan w:val="5"/>
          </w:tcPr>
          <w:p w14:paraId="3900A442" w14:textId="77777777" w:rsidR="000C357A" w:rsidRPr="000C357A" w:rsidRDefault="000C357A" w:rsidP="000C357A">
            <w:pPr>
              <w:keepNext/>
              <w:keepLines/>
              <w:spacing w:after="0"/>
              <w:ind w:left="851" w:hanging="851"/>
              <w:rPr>
                <w:rFonts w:ascii="Arial" w:hAnsi="Arial"/>
                <w:sz w:val="18"/>
              </w:rPr>
            </w:pPr>
            <w:r w:rsidRPr="000C357A">
              <w:rPr>
                <w:rFonts w:ascii="Arial" w:hAnsi="Arial"/>
                <w:sz w:val="18"/>
              </w:rPr>
              <w:t>NOTE 1:</w:t>
            </w:r>
            <w:r w:rsidRPr="000C357A">
              <w:rPr>
                <w:rFonts w:ascii="Arial" w:hAnsi="Arial"/>
                <w:sz w:val="18"/>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8AA4A65" w14:textId="77777777" w:rsidR="000C357A" w:rsidRPr="000C357A" w:rsidRDefault="000C357A" w:rsidP="000C357A">
            <w:pPr>
              <w:keepNext/>
              <w:keepLines/>
              <w:spacing w:after="0"/>
              <w:ind w:left="851" w:hanging="851"/>
              <w:rPr>
                <w:rFonts w:ascii="Arial" w:hAnsi="Arial"/>
                <w:sz w:val="18"/>
              </w:rPr>
            </w:pPr>
            <w:r w:rsidRPr="000C357A">
              <w:rPr>
                <w:rFonts w:ascii="Arial" w:hAnsi="Arial"/>
                <w:sz w:val="18"/>
              </w:rPr>
              <w:t>NOTE 2:</w:t>
            </w:r>
            <w:r w:rsidRPr="000C357A">
              <w:rPr>
                <w:rFonts w:ascii="Arial" w:hAnsi="Arial"/>
                <w:sz w:val="18"/>
              </w:rPr>
              <w:tab/>
              <w:t>This trigger reports change of Tracking Area in both 5GS and EPC interworking.</w:t>
            </w:r>
          </w:p>
          <w:p w14:paraId="67F4FD66" w14:textId="77777777" w:rsidR="000C357A" w:rsidRPr="000C357A" w:rsidRDefault="000C357A" w:rsidP="000C357A">
            <w:pPr>
              <w:keepNext/>
              <w:keepLines/>
              <w:spacing w:after="0"/>
              <w:ind w:left="851" w:hanging="851"/>
              <w:rPr>
                <w:rFonts w:ascii="Arial" w:hAnsi="Arial"/>
                <w:sz w:val="18"/>
              </w:rPr>
            </w:pPr>
            <w:r w:rsidRPr="000C357A">
              <w:rPr>
                <w:rFonts w:ascii="Arial" w:hAnsi="Arial"/>
                <w:sz w:val="18"/>
              </w:rPr>
              <w:t>NOTE 3:</w:t>
            </w:r>
            <w:r w:rsidRPr="000C357A">
              <w:rPr>
                <w:rFonts w:ascii="Arial" w:hAnsi="Arial"/>
                <w:sz w:val="18"/>
              </w:rPr>
              <w:tab/>
              <w:t xml:space="preserve">This trigger reports change of AMF in 5GC, change between </w:t>
            </w:r>
            <w:proofErr w:type="spellStart"/>
            <w:r w:rsidRPr="000C357A">
              <w:rPr>
                <w:rFonts w:ascii="Arial" w:hAnsi="Arial"/>
                <w:sz w:val="18"/>
              </w:rPr>
              <w:t>ePDG</w:t>
            </w:r>
            <w:proofErr w:type="spellEnd"/>
            <w:r w:rsidRPr="000C357A">
              <w:rPr>
                <w:rFonts w:ascii="Arial" w:hAnsi="Arial"/>
                <w:sz w:val="18"/>
              </w:rPr>
              <w:t xml:space="preserve"> and Serving GW in EPC, change between Serving GWs in EPC, or change between EPC and 5GC. In HR roaming case, if the AMF change is unknown by the H-SMF, then the AMF change is not reported.</w:t>
            </w:r>
          </w:p>
          <w:p w14:paraId="3CAA23CC" w14:textId="77777777" w:rsidR="000C357A" w:rsidRPr="000C357A" w:rsidRDefault="000C357A" w:rsidP="000C357A">
            <w:pPr>
              <w:keepNext/>
              <w:keepLines/>
              <w:spacing w:after="0"/>
              <w:ind w:left="851" w:hanging="851"/>
              <w:rPr>
                <w:rFonts w:ascii="Arial" w:hAnsi="Arial"/>
                <w:sz w:val="18"/>
              </w:rPr>
            </w:pPr>
            <w:r w:rsidRPr="000C357A">
              <w:rPr>
                <w:rFonts w:ascii="Arial" w:hAnsi="Arial"/>
                <w:sz w:val="18"/>
              </w:rPr>
              <w:t>NOTE 4:</w:t>
            </w:r>
            <w:r w:rsidRPr="000C357A">
              <w:rPr>
                <w:rFonts w:ascii="Arial" w:hAnsi="Arial"/>
                <w:sz w:val="18"/>
              </w:rPr>
              <w:tab/>
              <w:t>Usage is defined as either volume or time of user plane traffic.</w:t>
            </w:r>
          </w:p>
          <w:p w14:paraId="662C189B" w14:textId="77777777" w:rsidR="000C357A" w:rsidRPr="000C357A" w:rsidRDefault="000C357A" w:rsidP="000C357A">
            <w:pPr>
              <w:keepNext/>
              <w:keepLines/>
              <w:spacing w:after="0"/>
              <w:ind w:left="851" w:hanging="851"/>
              <w:rPr>
                <w:rFonts w:ascii="Arial" w:hAnsi="Arial"/>
                <w:sz w:val="18"/>
              </w:rPr>
            </w:pPr>
            <w:r w:rsidRPr="000C357A">
              <w:rPr>
                <w:rFonts w:ascii="Arial" w:hAnsi="Arial"/>
                <w:sz w:val="18"/>
              </w:rPr>
              <w:t>NOTE 5:</w:t>
            </w:r>
            <w:r w:rsidRPr="000C357A">
              <w:rPr>
                <w:rFonts w:ascii="Arial" w:hAnsi="Arial"/>
                <w:sz w:val="18"/>
              </w:rPr>
              <w:tab/>
              <w:t xml:space="preserve">The start and stop of application traffic detection are separate event </w:t>
            </w:r>
            <w:proofErr w:type="gramStart"/>
            <w:r w:rsidRPr="000C357A">
              <w:rPr>
                <w:rFonts w:ascii="Arial" w:hAnsi="Arial"/>
                <w:sz w:val="18"/>
              </w:rPr>
              <w:t>triggers, but</w:t>
            </w:r>
            <w:proofErr w:type="gramEnd"/>
            <w:r w:rsidRPr="000C357A">
              <w:rPr>
                <w:rFonts w:ascii="Arial" w:hAnsi="Arial"/>
                <w:sz w:val="18"/>
              </w:rPr>
              <w:t xml:space="preserve"> received under the same subscription from the PCF.</w:t>
            </w:r>
          </w:p>
          <w:p w14:paraId="44B8E7CC" w14:textId="77777777" w:rsidR="000C357A" w:rsidRPr="000C357A" w:rsidRDefault="000C357A" w:rsidP="000C357A">
            <w:pPr>
              <w:keepNext/>
              <w:keepLines/>
              <w:spacing w:after="0"/>
              <w:ind w:left="851" w:hanging="851"/>
              <w:rPr>
                <w:rFonts w:ascii="Arial" w:hAnsi="Arial"/>
                <w:sz w:val="18"/>
              </w:rPr>
            </w:pPr>
            <w:r w:rsidRPr="000C357A">
              <w:rPr>
                <w:rFonts w:ascii="Arial" w:hAnsi="Arial"/>
                <w:sz w:val="18"/>
              </w:rPr>
              <w:t>NOTE 6:</w:t>
            </w:r>
            <w:r w:rsidRPr="000C357A">
              <w:rPr>
                <w:rFonts w:ascii="Arial" w:hAnsi="Arial"/>
                <w:sz w:val="18"/>
              </w:rPr>
              <w:tab/>
              <w:t>Location change of serving cell can increase signalling load on multiple interfaces. Hence it is recommended that any such serving cell changes only applied for a limited number of subscribers avoiding extra signalling load.</w:t>
            </w:r>
          </w:p>
          <w:p w14:paraId="04A14FC2" w14:textId="77777777" w:rsidR="000C357A" w:rsidRPr="000C357A" w:rsidRDefault="000C357A" w:rsidP="000C357A">
            <w:pPr>
              <w:keepNext/>
              <w:keepLines/>
              <w:spacing w:after="0"/>
              <w:ind w:left="851" w:hanging="851"/>
              <w:rPr>
                <w:rFonts w:ascii="Arial" w:hAnsi="Arial"/>
                <w:sz w:val="18"/>
              </w:rPr>
            </w:pPr>
            <w:r w:rsidRPr="000C357A">
              <w:rPr>
                <w:rFonts w:ascii="Arial" w:hAnsi="Arial"/>
                <w:sz w:val="18"/>
              </w:rPr>
              <w:t>NOTE 7:</w:t>
            </w:r>
            <w:r w:rsidRPr="000C357A">
              <w:rPr>
                <w:rFonts w:ascii="Arial" w:hAnsi="Arial"/>
                <w:sz w:val="18"/>
              </w:rPr>
              <w:tab/>
              <w:t>UE-DS-TT Residence Time is only provided if a DS-TT port is detected.</w:t>
            </w:r>
          </w:p>
          <w:p w14:paraId="3B7D865D" w14:textId="77777777" w:rsidR="000C357A" w:rsidRPr="000C357A" w:rsidRDefault="000C357A" w:rsidP="000C357A">
            <w:pPr>
              <w:keepNext/>
              <w:keepLines/>
              <w:spacing w:after="0"/>
              <w:ind w:left="851" w:hanging="851"/>
              <w:rPr>
                <w:rFonts w:ascii="Arial" w:hAnsi="Arial"/>
                <w:sz w:val="18"/>
              </w:rPr>
            </w:pPr>
            <w:r w:rsidRPr="000C357A">
              <w:rPr>
                <w:rFonts w:ascii="Arial" w:hAnsi="Arial"/>
                <w:sz w:val="18"/>
              </w:rPr>
              <w:t>NOTE 8:</w:t>
            </w:r>
            <w:r w:rsidRPr="000C357A">
              <w:rPr>
                <w:rFonts w:ascii="Arial" w:hAnsi="Arial"/>
                <w:sz w:val="18"/>
              </w:rPr>
              <w:tab/>
              <w:t>For MA PDU Session this trigger reports the current used Access Type(s) and RAT type(s) upon any change of Access Type and RAT type.</w:t>
            </w:r>
          </w:p>
        </w:tc>
      </w:tr>
    </w:tbl>
    <w:p w14:paraId="4AECB2E1" w14:textId="77777777" w:rsidR="000C357A" w:rsidRPr="000C357A" w:rsidRDefault="000C357A" w:rsidP="000C357A">
      <w:pPr>
        <w:spacing w:after="0"/>
        <w:rPr>
          <w:noProof/>
        </w:rPr>
      </w:pPr>
    </w:p>
    <w:p w14:paraId="75974CA8" w14:textId="77777777" w:rsidR="000C357A" w:rsidRPr="000C357A" w:rsidRDefault="000C357A" w:rsidP="000C357A">
      <w:pPr>
        <w:keepLines/>
        <w:ind w:left="1135" w:hanging="851"/>
      </w:pPr>
      <w:r w:rsidRPr="000C357A">
        <w:t>NOTE 1:</w:t>
      </w:r>
      <w:r w:rsidRPr="000C357A">
        <w:tab/>
        <w:t>In the following description of the access independent Policy Control Request Triggers relevant for SMF, the term trigger is used instead of Policy Control Request Trigger where appropriate.</w:t>
      </w:r>
    </w:p>
    <w:p w14:paraId="4864D0F3" w14:textId="77777777" w:rsidR="000C357A" w:rsidRPr="000C357A" w:rsidRDefault="000C357A" w:rsidP="000C357A">
      <w:r w:rsidRPr="000C357A">
        <w:t>When the EPS Fallback trigger is armed by the PCF, the SMF shall report the event to the PCF when a QoS Flow with 5QI=1 is rejected due to EPS Fallback.</w:t>
      </w:r>
    </w:p>
    <w:p w14:paraId="5EB0E74C" w14:textId="77777777" w:rsidR="000C357A" w:rsidRPr="000C357A" w:rsidRDefault="000C357A" w:rsidP="000C357A">
      <w:r w:rsidRPr="000C357A">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A63377" w14:textId="77777777" w:rsidR="000C357A" w:rsidRPr="000C357A" w:rsidRDefault="000C357A" w:rsidP="000C357A">
      <w:pPr>
        <w:keepLines/>
        <w:ind w:left="1135" w:hanging="851"/>
      </w:pPr>
      <w:r w:rsidRPr="000C357A">
        <w:lastRenderedPageBreak/>
        <w:t>NOTE 2:</w:t>
      </w:r>
      <w:r w:rsidRPr="000C357A">
        <w:tab/>
        <w:t>The access network may be configured to report location changes only when transmission resources are established in the radio access network.</w:t>
      </w:r>
    </w:p>
    <w:p w14:paraId="5A112270" w14:textId="77777777" w:rsidR="000C357A" w:rsidRPr="000C357A" w:rsidRDefault="000C357A" w:rsidP="000C357A">
      <w:r w:rsidRPr="000C357A">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E630418" w14:textId="77777777" w:rsidR="000C357A" w:rsidRPr="000C357A" w:rsidRDefault="000C357A" w:rsidP="000C357A">
      <w:r w:rsidRPr="000C357A">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7A0EBA8" w14:textId="77777777" w:rsidR="000C357A" w:rsidRPr="000C357A" w:rsidRDefault="000C357A" w:rsidP="000C357A">
      <w:pPr>
        <w:keepLines/>
        <w:ind w:left="1135" w:hanging="851"/>
      </w:pPr>
      <w:r w:rsidRPr="000C357A">
        <w:t>NOTE 3:</w:t>
      </w:r>
      <w:r w:rsidRPr="000C357A">
        <w:tab/>
        <w:t xml:space="preserve">The enforced PCC rule request trigger can be used to avoid signalling overload situations e.g. due to time of </w:t>
      </w:r>
      <w:proofErr w:type="gramStart"/>
      <w:r w:rsidRPr="000C357A">
        <w:t>day based</w:t>
      </w:r>
      <w:proofErr w:type="gramEnd"/>
      <w:r w:rsidRPr="000C357A">
        <w:t xml:space="preserve"> PCC rule changes.</w:t>
      </w:r>
    </w:p>
    <w:p w14:paraId="137D44D4" w14:textId="77777777" w:rsidR="000C357A" w:rsidRPr="000C357A" w:rsidRDefault="000C357A" w:rsidP="000C357A">
      <w:r w:rsidRPr="000C357A">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7C646B7" w14:textId="77777777" w:rsidR="000C357A" w:rsidRPr="000C357A" w:rsidRDefault="000C357A" w:rsidP="000C357A">
      <w:r w:rsidRPr="000C357A">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C93C22F" w14:textId="77777777" w:rsidR="000C357A" w:rsidRPr="000C357A" w:rsidRDefault="000C357A" w:rsidP="000C357A">
      <w:pPr>
        <w:keepLines/>
        <w:ind w:left="1135" w:hanging="851"/>
      </w:pPr>
      <w:r w:rsidRPr="000C357A">
        <w:t>NOTE 4:</w:t>
      </w:r>
      <w:r w:rsidRPr="000C357A">
        <w:tab/>
        <w:t>The SMF instructs the UPF to detect new UE MAC addresses or used UE MAC address is inactive for a specific period as described in TS 23.501 [2].</w:t>
      </w:r>
    </w:p>
    <w:p w14:paraId="6B8D4789" w14:textId="77777777" w:rsidR="000C357A" w:rsidRPr="000C357A" w:rsidRDefault="000C357A" w:rsidP="000C357A">
      <w:r w:rsidRPr="000C357A">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5FE3108" w14:textId="77777777" w:rsidR="000C357A" w:rsidRPr="000C357A" w:rsidRDefault="000C357A" w:rsidP="000C357A">
      <w:r w:rsidRPr="000C357A">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3ABC6DE" w14:textId="77777777" w:rsidR="000C357A" w:rsidRPr="000C357A" w:rsidRDefault="000C357A" w:rsidP="000C357A">
      <w:r w:rsidRPr="000C357A">
        <w:rPr>
          <w:rFonts w:hint="eastAsia"/>
        </w:rPr>
        <w:t xml:space="preserve">The management of the </w:t>
      </w:r>
      <w:r w:rsidRPr="000C357A">
        <w:t>Presence Reporting Area (PRA) functionality enables the PCF to subscribe to reporting change of UE presence in a particular Presence Reporting Area.</w:t>
      </w:r>
    </w:p>
    <w:p w14:paraId="0FF8E6A7" w14:textId="77777777" w:rsidR="000C357A" w:rsidRPr="000C357A" w:rsidRDefault="000C357A" w:rsidP="000C357A">
      <w:pPr>
        <w:keepLines/>
        <w:ind w:left="1135" w:hanging="851"/>
        <w:rPr>
          <w:rFonts w:eastAsia="SimSun"/>
        </w:rPr>
      </w:pPr>
      <w:r w:rsidRPr="000C357A">
        <w:rPr>
          <w:rFonts w:eastAsia="SimSun" w:hint="eastAsia"/>
        </w:rPr>
        <w:t>N</w:t>
      </w:r>
      <w:r w:rsidRPr="000C357A">
        <w:rPr>
          <w:rFonts w:eastAsia="SimSun"/>
        </w:rPr>
        <w:t>OTE 5</w:t>
      </w:r>
      <w:r w:rsidRPr="000C357A">
        <w:rPr>
          <w:rFonts w:eastAsia="SimSun" w:hint="eastAsia"/>
        </w:rPr>
        <w:t>:</w:t>
      </w:r>
      <w:r w:rsidRPr="000C357A">
        <w:tab/>
      </w:r>
      <w:r w:rsidRPr="000C357A">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AB54A64" w14:textId="77777777" w:rsidR="000C357A" w:rsidRPr="000C357A" w:rsidRDefault="000C357A" w:rsidP="000C357A">
      <w:r w:rsidRPr="000C357A">
        <w:t xml:space="preserve">Upon every interaction with the SMF, the PCF may activate / deactivate reporting changes of UE presence in Presence Reporting Area by setting / </w:t>
      </w:r>
      <w:r w:rsidRPr="000C357A">
        <w:rPr>
          <w:noProof/>
        </w:rPr>
        <w:t>unsetting</w:t>
      </w:r>
      <w:r w:rsidRPr="000C357A">
        <w:t xml:space="preserve"> the corresponding trigger by providing the PRA Identifier(s) and additionally the list(s) of elements comprising the Presence Reporting Area for UE-dedicated Presence Reporting Area(s).</w:t>
      </w:r>
    </w:p>
    <w:p w14:paraId="77F3C13B" w14:textId="77777777" w:rsidR="000C357A" w:rsidRPr="000C357A" w:rsidRDefault="000C357A" w:rsidP="000C357A">
      <w:r w:rsidRPr="000C357A">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5D48EBA5" w14:textId="77777777" w:rsidR="000C357A" w:rsidRPr="000C357A" w:rsidRDefault="000C357A" w:rsidP="000C357A">
      <w:r w:rsidRPr="000C357A">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184F27B" w14:textId="77777777" w:rsidR="000C357A" w:rsidRPr="000C357A" w:rsidRDefault="000C357A" w:rsidP="000C357A">
      <w:pPr>
        <w:keepLines/>
        <w:ind w:left="1135" w:hanging="851"/>
      </w:pPr>
      <w:r w:rsidRPr="000C357A">
        <w:t>NOTE 6:</w:t>
      </w:r>
      <w:r w:rsidRPr="000C357A">
        <w:tab/>
        <w:t xml:space="preserve">The serving node </w:t>
      </w:r>
      <w:r w:rsidRPr="000C357A">
        <w:rPr>
          <w:lang w:val="en-US"/>
        </w:rPr>
        <w:t>(i.e. AMF in 5GC or MME in EPC/EUTRAN)</w:t>
      </w:r>
      <w:r w:rsidRPr="000C357A">
        <w:t xml:space="preserve"> can activate the reporting for the PRAs which are inactive as described in the TS 23.501 [2].</w:t>
      </w:r>
    </w:p>
    <w:p w14:paraId="745734D8" w14:textId="77777777" w:rsidR="000C357A" w:rsidRPr="000C357A" w:rsidRDefault="000C357A" w:rsidP="000C357A">
      <w:r w:rsidRPr="000C357A">
        <w:t xml:space="preserve">When PCF modifies the list of PRA id(s) to change of UE presence in Presence Reporting Area for a particular Presence Reporting Area(s), the SMF removes or adds the PRA id(s) provided in the UE mobility event notification </w:t>
      </w:r>
      <w:r w:rsidRPr="000C357A">
        <w:lastRenderedPageBreak/>
        <w:t xml:space="preserve">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rsidRPr="000C357A">
        <w:t>Of</w:t>
      </w:r>
      <w:proofErr w:type="gramEnd"/>
      <w:r w:rsidRPr="000C357A">
        <w:t xml:space="preserve"> Interest, unless subscriptions to AMF remains due to other triggers.</w:t>
      </w:r>
    </w:p>
    <w:p w14:paraId="50932C57" w14:textId="77777777" w:rsidR="000C357A" w:rsidRPr="000C357A" w:rsidRDefault="000C357A" w:rsidP="000C357A">
      <w:r w:rsidRPr="000C357A">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918F8C5" w14:textId="77777777" w:rsidR="000C357A" w:rsidRPr="000C357A" w:rsidRDefault="000C357A" w:rsidP="000C357A">
      <w:pPr>
        <w:keepLines/>
        <w:ind w:left="1135" w:hanging="851"/>
      </w:pPr>
      <w:r w:rsidRPr="000C357A">
        <w:t>NOTE 7:</w:t>
      </w:r>
      <w:r w:rsidRPr="000C357A">
        <w:tab/>
        <w:t>The SMF can also be triggered by the CHF to subscribe to notification of UE presence in PRA from the AMF, and notifies the CHF when receiving reporting of UE presence in PRA from the AMF, referring to TS 32.291 [20].</w:t>
      </w:r>
    </w:p>
    <w:p w14:paraId="0E0C7E61" w14:textId="77777777" w:rsidR="000C357A" w:rsidRPr="000C357A" w:rsidRDefault="000C357A" w:rsidP="000C357A">
      <w:r w:rsidRPr="000C357A">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058F66E" w14:textId="77777777" w:rsidR="000C357A" w:rsidRPr="000C357A" w:rsidRDefault="000C357A" w:rsidP="000C357A">
      <w:r w:rsidRPr="000C357A">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3FF28D5D" w14:textId="77777777" w:rsidR="000C357A" w:rsidRPr="000C357A" w:rsidRDefault="000C357A" w:rsidP="000C357A">
      <w:r w:rsidRPr="000C357A">
        <w:t>When the Out of credit detection trigger is set, the SMF shall inform the PCF about the PCC rules for which credit is no longer available together with the applied termination action.</w:t>
      </w:r>
    </w:p>
    <w:p w14:paraId="5725F37D" w14:textId="77777777" w:rsidR="000C357A" w:rsidRPr="000C357A" w:rsidRDefault="000C357A" w:rsidP="000C357A">
      <w:r w:rsidRPr="000C357A">
        <w:t>When the Reallocation of credit detection trigger is set, the SMF shall inform the PCF about the PCC rules for which credit has been reallocated after credit was no longer available and the termination action was applied.</w:t>
      </w:r>
    </w:p>
    <w:p w14:paraId="65FADFEB" w14:textId="77777777" w:rsidR="000C357A" w:rsidRPr="000C357A" w:rsidRDefault="000C357A" w:rsidP="000C357A">
      <w:r w:rsidRPr="000C357A">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0C357A">
        <w:t>deducible</w:t>
      </w:r>
      <w:proofErr w:type="spellEnd"/>
      <w:r w:rsidRPr="000C357A">
        <w:t>. This is done to unambiguously match the Start and the Stop events.</w:t>
      </w:r>
    </w:p>
    <w:p w14:paraId="646D2E95" w14:textId="77777777" w:rsidR="000C357A" w:rsidRPr="000C357A" w:rsidRDefault="000C357A" w:rsidP="000C357A">
      <w:r w:rsidRPr="000C357A">
        <w:t xml:space="preserve">At PCC rule activation, </w:t>
      </w:r>
      <w:proofErr w:type="gramStart"/>
      <w:r w:rsidRPr="000C357A">
        <w:t>modification</w:t>
      </w:r>
      <w:proofErr w:type="gramEnd"/>
      <w:r w:rsidRPr="000C357A">
        <w:t xml:space="preserve"> and deactivation the SMF shall send, as specified in the PCC rule, the User Location Report and/or UE </w:t>
      </w:r>
      <w:r w:rsidRPr="000C357A">
        <w:rPr>
          <w:noProof/>
        </w:rPr>
        <w:t>Timezone Report</w:t>
      </w:r>
      <w:r w:rsidRPr="000C357A">
        <w:t xml:space="preserve"> to the PCF.</w:t>
      </w:r>
    </w:p>
    <w:p w14:paraId="4BA0FFC4" w14:textId="77777777" w:rsidR="000C357A" w:rsidRPr="000C357A" w:rsidRDefault="000C357A" w:rsidP="000C357A">
      <w:pPr>
        <w:keepLines/>
        <w:ind w:left="1135" w:hanging="851"/>
      </w:pPr>
      <w:r w:rsidRPr="000C357A">
        <w:t>NOTE 8:</w:t>
      </w:r>
      <w:r w:rsidRPr="000C357A">
        <w:tab/>
        <w:t>At PCC rule deactivation the User Location Report includes information on when the UE was last known to be in that location.</w:t>
      </w:r>
    </w:p>
    <w:p w14:paraId="7A80E2C8" w14:textId="77777777" w:rsidR="000C357A" w:rsidRPr="000C357A" w:rsidRDefault="000C357A" w:rsidP="000C357A">
      <w:r w:rsidRPr="000C357A">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0C357A">
        <w:rPr>
          <w:noProof/>
        </w:rPr>
        <w:t>Timezone</w:t>
      </w:r>
      <w:r w:rsidRPr="000C357A">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D891807" w14:textId="77777777" w:rsidR="000C357A" w:rsidRPr="000C357A" w:rsidRDefault="000C357A" w:rsidP="000C357A">
      <w:r w:rsidRPr="000C357A">
        <w:t xml:space="preserve">If the SMF receives a request to install/modify or remove a PCC rule with Access Network Information report parameters (User Location Report, UE </w:t>
      </w:r>
      <w:r w:rsidRPr="000C357A">
        <w:rPr>
          <w:noProof/>
        </w:rPr>
        <w:t>Timezone</w:t>
      </w:r>
      <w:r w:rsidRPr="000C357A">
        <w:t xml:space="preserve"> Report) set the SMF shall initiate a PDU Session modification to retrieve the current access network information of the UE and forward it to the PCF afterwards.</w:t>
      </w:r>
    </w:p>
    <w:p w14:paraId="4F6BAAAB" w14:textId="77777777" w:rsidR="000C357A" w:rsidRPr="000C357A" w:rsidRDefault="000C357A" w:rsidP="000C357A">
      <w:r w:rsidRPr="000C357A">
        <w:t>If the Access Network Information report parameter for the User Location Report is set and the user location (e.g. cell) is not available to the SMF, the SMF shall provide the serving PLMN identifier to the PCF.</w:t>
      </w:r>
    </w:p>
    <w:p w14:paraId="707F5210" w14:textId="77777777" w:rsidR="000C357A" w:rsidRPr="000C357A" w:rsidRDefault="000C357A" w:rsidP="000C357A">
      <w:r w:rsidRPr="000C357A">
        <w:t>The Credit management session failure trigger shall trigger a SMF interaction with the PCF to inform about a credit management session failure and to indicate the failure reason, and the affected PCC rules.</w:t>
      </w:r>
    </w:p>
    <w:p w14:paraId="5F7C17E3" w14:textId="77777777" w:rsidR="000C357A" w:rsidRPr="000C357A" w:rsidRDefault="000C357A" w:rsidP="000C357A">
      <w:pPr>
        <w:keepLines/>
        <w:ind w:left="1135" w:hanging="851"/>
      </w:pPr>
      <w:r w:rsidRPr="000C357A">
        <w:t>NOTE 9:</w:t>
      </w:r>
      <w:r w:rsidRPr="000C357A">
        <w:tab/>
        <w:t>As a result, the PCF may decide about e.g. PDU Session termination, perform gating of services, switch to offline charging, change rating group, etc.</w:t>
      </w:r>
    </w:p>
    <w:p w14:paraId="36AD44D8" w14:textId="77777777" w:rsidR="000C357A" w:rsidRPr="000C357A" w:rsidRDefault="000C357A" w:rsidP="000C357A">
      <w:pPr>
        <w:keepLines/>
        <w:ind w:left="1135" w:hanging="851"/>
      </w:pPr>
      <w:r w:rsidRPr="000C357A">
        <w:lastRenderedPageBreak/>
        <w:t>NOTE 10:</w:t>
      </w:r>
      <w:r w:rsidRPr="000C357A">
        <w:tab/>
        <w:t>The Credit management session failure trigger applies to situations wherein the PDU Session is not terminated by the SMF due to the credit management session failure.</w:t>
      </w:r>
    </w:p>
    <w:p w14:paraId="3036E318" w14:textId="77777777" w:rsidR="000C357A" w:rsidRPr="000C357A" w:rsidRDefault="000C357A" w:rsidP="000C357A">
      <w:r w:rsidRPr="000C357A">
        <w:t>The default QoS change triggers shall trigger the PCF interaction for all changes in the default QoS data received in SMF from the UDM.</w:t>
      </w:r>
    </w:p>
    <w:p w14:paraId="44B2D447" w14:textId="77777777" w:rsidR="000C357A" w:rsidRPr="000C357A" w:rsidRDefault="000C357A" w:rsidP="000C357A">
      <w:r w:rsidRPr="000C357A">
        <w:t>The Session AMBR change trigger shall trigger the SMF to provide the Session-AMBR to the PCF containing the DN authorised Session AMBR if received from the DN-AAA, or the Subscribed Session-AMBR received from the UDM as described in clause 5.6.6 of TS 23.501 [2].</w:t>
      </w:r>
    </w:p>
    <w:p w14:paraId="1B86895A" w14:textId="77777777" w:rsidR="000C357A" w:rsidRPr="000C357A" w:rsidRDefault="000C357A" w:rsidP="000C357A">
      <w:r w:rsidRPr="000C357A">
        <w:t xml:space="preserve">The default QoS change trigger reports a change in the </w:t>
      </w:r>
      <w:r w:rsidRPr="000C357A">
        <w:rPr>
          <w:lang w:eastAsia="zh-CN"/>
        </w:rPr>
        <w:t>default 5QI/ARP retrieved by SMF from UDM, as explained in clause 5.7.2.7 of TS 23.501 [2].</w:t>
      </w:r>
    </w:p>
    <w:p w14:paraId="13500835" w14:textId="77777777" w:rsidR="000C357A" w:rsidRPr="000C357A" w:rsidRDefault="000C357A" w:rsidP="000C357A">
      <w:pPr>
        <w:rPr>
          <w:lang w:eastAsia="zh-CN"/>
        </w:rPr>
      </w:pPr>
      <w:r w:rsidRPr="000C357A">
        <w:rPr>
          <w:rFonts w:hint="eastAsia"/>
          <w:lang w:eastAsia="zh-CN"/>
        </w:rPr>
        <w:t xml:space="preserve">If the </w:t>
      </w:r>
      <w:r w:rsidRPr="000C357A">
        <w:t>PCC Rules bound to a QoS Flow are removed when the corresponding QoS Flow is removed</w:t>
      </w:r>
      <w:r w:rsidRPr="000C357A">
        <w:rPr>
          <w:rFonts w:hint="eastAsia"/>
          <w:lang w:eastAsia="zh-CN"/>
        </w:rPr>
        <w:t xml:space="preserve"> or the</w:t>
      </w:r>
      <w:r w:rsidRPr="000C357A">
        <w:rPr>
          <w:lang w:eastAsia="zh-CN"/>
        </w:rPr>
        <w:t xml:space="preserve"> PCC rules are failed to be enforced</w:t>
      </w:r>
      <w:r w:rsidRPr="000C357A">
        <w:rPr>
          <w:rFonts w:hint="eastAsia"/>
          <w:lang w:eastAsia="zh-CN"/>
        </w:rPr>
        <w:t>, the SMF shall report</w:t>
      </w:r>
      <w:r w:rsidRPr="000C357A">
        <w:rPr>
          <w:lang w:eastAsia="zh-CN"/>
        </w:rPr>
        <w:t xml:space="preserve"> this situation</w:t>
      </w:r>
      <w:r w:rsidRPr="000C357A">
        <w:rPr>
          <w:rFonts w:hint="eastAsia"/>
          <w:lang w:eastAsia="zh-CN"/>
        </w:rPr>
        <w:t xml:space="preserve"> to the PCF</w:t>
      </w:r>
      <w:r w:rsidRPr="000C357A">
        <w:rPr>
          <w:lang w:eastAsia="zh-CN"/>
        </w:rPr>
        <w:t>.</w:t>
      </w:r>
      <w:r w:rsidRPr="000C357A">
        <w:rPr>
          <w:rFonts w:hint="eastAsia"/>
          <w:lang w:eastAsia="zh-CN"/>
        </w:rPr>
        <w:t xml:space="preserve"> </w:t>
      </w:r>
      <w:r w:rsidRPr="000C357A">
        <w:rPr>
          <w:lang w:eastAsia="zh-CN"/>
        </w:rPr>
        <w:t>T</w:t>
      </w:r>
      <w:r w:rsidRPr="000C357A">
        <w:rPr>
          <w:rFonts w:hint="eastAsia"/>
          <w:lang w:eastAsia="zh-CN"/>
        </w:rPr>
        <w:t xml:space="preserve">he PCF may </w:t>
      </w:r>
      <w:r w:rsidRPr="000C357A">
        <w:rPr>
          <w:lang w:eastAsia="zh-CN"/>
        </w:rPr>
        <w:t>then provide</w:t>
      </w:r>
      <w:r w:rsidRPr="000C357A">
        <w:rPr>
          <w:rFonts w:hint="eastAsia"/>
          <w:lang w:eastAsia="zh-CN"/>
        </w:rPr>
        <w:t xml:space="preserve"> the</w:t>
      </w:r>
      <w:r w:rsidRPr="000C357A">
        <w:rPr>
          <w:lang w:eastAsia="zh-CN"/>
        </w:rPr>
        <w:t xml:space="preserve"> same or </w:t>
      </w:r>
      <w:r w:rsidRPr="000C357A">
        <w:rPr>
          <w:rFonts w:hint="eastAsia"/>
          <w:lang w:eastAsia="zh-CN"/>
        </w:rPr>
        <w:t>update</w:t>
      </w:r>
      <w:r w:rsidRPr="000C357A">
        <w:rPr>
          <w:lang w:eastAsia="zh-CN"/>
        </w:rPr>
        <w:t>d</w:t>
      </w:r>
      <w:r w:rsidRPr="000C357A">
        <w:rPr>
          <w:rFonts w:hint="eastAsia"/>
          <w:lang w:eastAsia="zh-CN"/>
        </w:rPr>
        <w:t xml:space="preserve"> PCC rules for </w:t>
      </w:r>
      <w:r w:rsidRPr="000C357A">
        <w:t>the established PDU Session</w:t>
      </w:r>
      <w:r w:rsidRPr="000C357A">
        <w:rPr>
          <w:rFonts w:hint="eastAsia"/>
          <w:lang w:eastAsia="zh-CN"/>
        </w:rPr>
        <w:t>.</w:t>
      </w:r>
    </w:p>
    <w:p w14:paraId="005789D0" w14:textId="77777777" w:rsidR="000C357A" w:rsidRPr="000C357A" w:rsidRDefault="000C357A" w:rsidP="000C357A">
      <w:pPr>
        <w:rPr>
          <w:lang w:eastAsia="zh-CN"/>
        </w:rPr>
      </w:pPr>
      <w:r w:rsidRPr="000C357A">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94E98A6" w14:textId="77777777" w:rsidR="000C357A" w:rsidRPr="000C357A" w:rsidRDefault="000C357A" w:rsidP="000C357A">
      <w:pPr>
        <w:rPr>
          <w:lang w:eastAsia="zh-CN"/>
        </w:rPr>
      </w:pPr>
      <w:r w:rsidRPr="000C357A">
        <w:rPr>
          <w:lang w:eastAsia="zh-CN"/>
        </w:rPr>
        <w:t xml:space="preserve">If the GFBR of the QoS Flow can no longer (or can again) be guaranteed trigger is armed, </w:t>
      </w:r>
      <w:r w:rsidRPr="000C357A">
        <w:rPr>
          <w:rFonts w:hint="eastAsia"/>
          <w:lang w:eastAsia="zh-CN"/>
        </w:rPr>
        <w:t>the SMF</w:t>
      </w:r>
      <w:r w:rsidRPr="000C357A">
        <w:rPr>
          <w:lang w:eastAsia="zh-CN"/>
        </w:rPr>
        <w:t xml:space="preserve"> shall check the need for reporting to the PCF when the SMF</w:t>
      </w:r>
      <w:r w:rsidRPr="000C357A">
        <w:rPr>
          <w:rFonts w:hint="eastAsia"/>
          <w:lang w:eastAsia="zh-CN"/>
        </w:rPr>
        <w:t xml:space="preserve"> </w:t>
      </w:r>
      <w:r w:rsidRPr="000C357A">
        <w:rPr>
          <w:lang w:eastAsia="zh-CN"/>
        </w:rPr>
        <w:t>receiv</w:t>
      </w:r>
      <w:r w:rsidRPr="000C357A">
        <w:rPr>
          <w:rFonts w:hint="eastAsia"/>
          <w:lang w:eastAsia="zh-CN"/>
        </w:rPr>
        <w:t xml:space="preserve">es </w:t>
      </w:r>
      <w:r w:rsidRPr="000C357A">
        <w:rPr>
          <w:lang w:eastAsia="zh-CN"/>
        </w:rPr>
        <w:t xml:space="preserve">an explicit </w:t>
      </w:r>
      <w:r w:rsidRPr="000C357A">
        <w:rPr>
          <w:rFonts w:hint="eastAsia"/>
          <w:lang w:eastAsia="zh-CN"/>
        </w:rPr>
        <w:t>notification from (R)AN indicating that</w:t>
      </w:r>
      <w:r w:rsidRPr="000C357A">
        <w:rPr>
          <w:lang w:eastAsia="zh-CN"/>
        </w:rPr>
        <w:t xml:space="preserve"> GFBR of the QoS Flow can no longer (or can again) be guaranteed or when the condition described in TS 23.501 [2] clause 5.7.2.4 is met during the handover. The </w:t>
      </w:r>
      <w:r w:rsidRPr="000C357A">
        <w:rPr>
          <w:rFonts w:hint="eastAsia"/>
          <w:lang w:eastAsia="zh-CN"/>
        </w:rPr>
        <w:t>SMF shall report</w:t>
      </w:r>
      <w:r w:rsidRPr="000C357A">
        <w:rPr>
          <w:lang w:eastAsia="zh-CN"/>
        </w:rPr>
        <w:t xml:space="preserve"> that GFBR of the QoS Flow can no longer (or can again) be guaranteed accordingly</w:t>
      </w:r>
      <w:r w:rsidRPr="000C357A">
        <w:rPr>
          <w:rFonts w:hint="eastAsia"/>
          <w:lang w:eastAsia="zh-CN"/>
        </w:rPr>
        <w:t xml:space="preserve"> to the PCF</w:t>
      </w:r>
      <w:r w:rsidRPr="000C357A">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742F8F7" w14:textId="77777777" w:rsidR="000C357A" w:rsidRPr="000C357A" w:rsidRDefault="000C357A" w:rsidP="000C357A">
      <w:r w:rsidRPr="000C357A">
        <w:t>In an interworking scenario between 5GS and EPC/E-UTRAN, as explained in the TS 23.501 [2], clause 4.3, the PCF may subscribe via the SMF also to the Policy Control Request Triggers described in clause 6.1.2.5 when the UE is served by the EPC/E-UTRAN.</w:t>
      </w:r>
    </w:p>
    <w:p w14:paraId="7F55E9BA" w14:textId="77777777" w:rsidR="000C357A" w:rsidRPr="000C357A" w:rsidRDefault="000C357A" w:rsidP="000C357A">
      <w:r w:rsidRPr="000C357A">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F48826" w14:textId="29349A6D" w:rsidR="000C357A" w:rsidRPr="00226F30" w:rsidRDefault="000C357A" w:rsidP="000C357A">
      <w:pPr>
        <w:rPr>
          <w:ins w:id="39" w:author="EricssonMay2021" w:date="2021-05-07T15:02:00Z"/>
        </w:rPr>
      </w:pPr>
      <w:r w:rsidRPr="000C357A">
        <w:t xml:space="preserve">If the trigger for 5GS Bridge information available is armed, the SMF shall report the 5GS Bridge information when the SMF has determined or updated the 5GS Bridge information, e.g. when SMF has detected an Ethernet port which supports exchange of Ethernet Port </w:t>
      </w:r>
      <w:r w:rsidRPr="00226F30">
        <w:t>Management Information Containers</w:t>
      </w:r>
      <w:ins w:id="40" w:author="EricssonMay2021" w:date="2021-05-10T12:18:00Z">
        <w:r w:rsidR="002F476C">
          <w:t xml:space="preserve"> for the case of TSN</w:t>
        </w:r>
      </w:ins>
      <w:r w:rsidRPr="00226F30">
        <w:t xml:space="preserve">. If a new manageable Ethernet port is detected, the SMF provides the port number and optionally MAC address of the related port of the related PDU Session to the PCF. If the SMF has received UE-DS-TT Residence </w:t>
      </w:r>
      <w:proofErr w:type="gramStart"/>
      <w:r w:rsidRPr="00226F30">
        <w:t>Time</w:t>
      </w:r>
      <w:proofErr w:type="gramEnd"/>
      <w:r w:rsidRPr="00226F30">
        <w:t xml:space="preserve"> then the SMF also provides UE-DS-TT Residence Time to the PCF.</w:t>
      </w:r>
    </w:p>
    <w:p w14:paraId="5A820424" w14:textId="288C0E2B" w:rsidR="00EE5FB8" w:rsidRPr="000C357A" w:rsidRDefault="00EE5FB8" w:rsidP="000C357A">
      <w:ins w:id="41" w:author="EricssonMay2021" w:date="2021-05-07T15:02:00Z">
        <w:r w:rsidRPr="00226F30">
          <w:t xml:space="preserve">If the trigger for time synchronization information available is armed, the SMF shall report the </w:t>
        </w:r>
      </w:ins>
      <w:ins w:id="42" w:author="EricssonMay2021" w:date="2021-05-10T12:22:00Z">
        <w:r w:rsidR="00DC790C">
          <w:t>time</w:t>
        </w:r>
      </w:ins>
      <w:ins w:id="43" w:author="EricssonMay2021" w:date="2021-05-07T15:02:00Z">
        <w:r w:rsidRPr="00226F30">
          <w:t xml:space="preserve"> </w:t>
        </w:r>
      </w:ins>
      <w:ins w:id="44" w:author="EricssonMay2021" w:date="2021-05-10T13:30:00Z">
        <w:r w:rsidR="001566D3">
          <w:t>sync</w:t>
        </w:r>
      </w:ins>
      <w:ins w:id="45" w:author="EricssonMay2021" w:date="2021-05-10T13:31:00Z">
        <w:r w:rsidR="001566D3">
          <w:t xml:space="preserve">hronization </w:t>
        </w:r>
      </w:ins>
      <w:ins w:id="46" w:author="EricssonMay2021" w:date="2021-05-07T15:02:00Z">
        <w:r w:rsidRPr="00226F30">
          <w:t xml:space="preserve">information when the SMF </w:t>
        </w:r>
      </w:ins>
      <w:ins w:id="47" w:author="EricssonMay2021" w:date="2021-05-10T13:32:00Z">
        <w:r w:rsidR="006944BD">
          <w:t>received</w:t>
        </w:r>
      </w:ins>
      <w:ins w:id="48" w:author="EricssonMay2021" w:date="2021-05-07T15:02:00Z">
        <w:r w:rsidRPr="00226F30">
          <w:t xml:space="preserve"> the </w:t>
        </w:r>
      </w:ins>
      <w:ins w:id="49" w:author="EricssonMay2021" w:date="2021-05-10T12:22:00Z">
        <w:r w:rsidR="00163353">
          <w:t>tim</w:t>
        </w:r>
      </w:ins>
      <w:ins w:id="50" w:author="EricssonMay2021" w:date="2021-05-10T12:23:00Z">
        <w:r w:rsidR="00163353">
          <w:t>e</w:t>
        </w:r>
      </w:ins>
      <w:ins w:id="51" w:author="EricssonMay2021" w:date="2021-05-07T15:02:00Z">
        <w:r w:rsidRPr="00226F30">
          <w:t xml:space="preserve"> information</w:t>
        </w:r>
      </w:ins>
      <w:ins w:id="52" w:author="EricssonMay2021" w:date="2021-05-10T12:28:00Z">
        <w:r w:rsidR="00426780">
          <w:t xml:space="preserve"> for </w:t>
        </w:r>
        <w:r w:rsidR="00426780" w:rsidRPr="00F16B4E">
          <w:t>a time domain</w:t>
        </w:r>
      </w:ins>
      <w:ins w:id="53" w:author="EricssonMay2021" w:date="2021-05-07T15:02:00Z">
        <w:r w:rsidRPr="00226F30">
          <w:t>, e.g. when SMF has detected a</w:t>
        </w:r>
      </w:ins>
      <w:ins w:id="54" w:author="EricssonMay2021" w:date="2021-05-07T15:03:00Z">
        <w:r w:rsidR="00320B1D" w:rsidRPr="00226F30">
          <w:t xml:space="preserve"> </w:t>
        </w:r>
      </w:ins>
      <w:ins w:id="55" w:author="EricssonMay2021" w:date="2021-05-07T15:02:00Z">
        <w:r w:rsidRPr="00226F30">
          <w:t xml:space="preserve">port which supports exchange of Port </w:t>
        </w:r>
      </w:ins>
      <w:ins w:id="56" w:author="EricssonMay2021" w:date="2021-05-07T15:03:00Z">
        <w:r w:rsidR="00320B1D" w:rsidRPr="00226F30">
          <w:t>Time Synchronization</w:t>
        </w:r>
      </w:ins>
      <w:ins w:id="57" w:author="EricssonMay2021" w:date="2021-05-07T15:02:00Z">
        <w:r w:rsidRPr="00226F30">
          <w:t xml:space="preserve"> Information Containers. If</w:t>
        </w:r>
        <w:r w:rsidRPr="000C357A">
          <w:t xml:space="preserve"> a new manageable port is detected, the SMF provides the port number and optionally MAC address </w:t>
        </w:r>
      </w:ins>
      <w:ins w:id="58" w:author="EricssonMay2021" w:date="2021-05-07T15:04:00Z">
        <w:r w:rsidR="0093123A">
          <w:t xml:space="preserve">or IP address </w:t>
        </w:r>
      </w:ins>
      <w:ins w:id="59" w:author="EricssonMay2021" w:date="2021-05-07T15:02:00Z">
        <w:r w:rsidRPr="000C357A">
          <w:t>of the related port of the related PDU Session to the PCF</w:t>
        </w:r>
        <w:r w:rsidRPr="00DE542A">
          <w:t>.</w:t>
        </w:r>
        <w:r w:rsidRPr="00C01B02">
          <w:t xml:space="preserve"> </w:t>
        </w:r>
      </w:ins>
    </w:p>
    <w:p w14:paraId="4917CBC8" w14:textId="77777777" w:rsidR="000C357A" w:rsidRPr="000C357A" w:rsidRDefault="000C357A" w:rsidP="000C357A">
      <w:r w:rsidRPr="000C357A">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30F1976A" w14:textId="77777777" w:rsidR="000C357A" w:rsidRPr="000C357A" w:rsidRDefault="000C357A" w:rsidP="000C357A">
      <w:r w:rsidRPr="000C357A">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0C357A">
        <w:lastRenderedPageBreak/>
        <w:t xml:space="preserve">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0C357A">
        <w:t>has to</w:t>
      </w:r>
      <w:proofErr w:type="gramEnd"/>
      <w:r w:rsidRPr="000C357A">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F4A9C98" w14:textId="77777777" w:rsidR="000C357A" w:rsidRPr="000C357A" w:rsidRDefault="000C357A" w:rsidP="000C357A">
      <w:pPr>
        <w:keepLines/>
        <w:ind w:left="1135" w:hanging="851"/>
      </w:pPr>
      <w:r w:rsidRPr="000C357A">
        <w:t>NOTE 11:</w:t>
      </w:r>
      <w:r w:rsidRPr="000C357A">
        <w:tab/>
        <w:t>Downlink Data Delivery (DDD) status event and DDN Failure event are specified in clause 4.15.3 of TS 23.502 [3].</w:t>
      </w:r>
    </w:p>
    <w:p w14:paraId="2C6639F4" w14:textId="77777777" w:rsidR="000C357A" w:rsidRPr="000C357A" w:rsidRDefault="000C357A" w:rsidP="000C357A">
      <w:r w:rsidRPr="000C357A">
        <w:t>The QoS constraints change trigger shall trigger a SMF interaction with the PCF if QoS constraints are received by the SMF during the lifetime of the PDU Session. The SMF reports that the QoS constraints change trigger was met and the new QoS constraints.</w:t>
      </w:r>
    </w:p>
    <w:p w14:paraId="68CA0B19" w14:textId="77777777" w:rsidR="000C357A" w:rsidRPr="000C357A" w:rsidRDefault="000C357A" w:rsidP="000C357A">
      <w:r w:rsidRPr="000C357A">
        <w:t xml:space="preserve">When the Satellite Category Backhaul change trigger is armed, the SMF reports to the PCF when it becomes aware that there is a change of the backhaul which is used for the PDU Session between satellite categories, or a non-satellite backhaul. The SMF determines </w:t>
      </w:r>
      <w:proofErr w:type="gramStart"/>
      <w:r w:rsidRPr="000C357A">
        <w:t>whether or not</w:t>
      </w:r>
      <w:proofErr w:type="gramEnd"/>
      <w:r w:rsidRPr="000C357A">
        <w:t xml:space="preserve"> a satellite backhaul is used based on the Network Instance associated to the PDU Session as specified in TS 23.501 [2].</w:t>
      </w:r>
    </w:p>
    <w:p w14:paraId="1A8568D7" w14:textId="23E5933D" w:rsidR="00D96ADB" w:rsidRDefault="00D96ADB" w:rsidP="00BE1C9B">
      <w:pPr>
        <w:jc w:val="center"/>
        <w:rPr>
          <w:noProof/>
          <w:color w:val="FF0000"/>
          <w:sz w:val="36"/>
        </w:rPr>
      </w:pPr>
    </w:p>
    <w:p w14:paraId="2FC86EA1" w14:textId="77777777" w:rsidR="00196F43" w:rsidRDefault="00196F43" w:rsidP="00196F43">
      <w:pPr>
        <w:jc w:val="center"/>
        <w:rPr>
          <w:noProof/>
          <w:color w:val="FF0000"/>
          <w:sz w:val="36"/>
        </w:rPr>
      </w:pPr>
      <w:r>
        <w:rPr>
          <w:noProof/>
          <w:color w:val="FF0000"/>
          <w:sz w:val="36"/>
        </w:rPr>
        <w:t>**** Next Change ****</w:t>
      </w:r>
    </w:p>
    <w:p w14:paraId="0D093889" w14:textId="77777777" w:rsidR="00C45945" w:rsidRPr="00C45945" w:rsidRDefault="00C45945" w:rsidP="00C45945">
      <w:pPr>
        <w:keepNext/>
        <w:keepLines/>
        <w:spacing w:before="120"/>
        <w:ind w:left="1418" w:hanging="1418"/>
        <w:outlineLvl w:val="3"/>
        <w:rPr>
          <w:rFonts w:ascii="Arial" w:hAnsi="Arial"/>
          <w:sz w:val="24"/>
        </w:rPr>
      </w:pPr>
      <w:bookmarkStart w:id="60" w:name="_Toc68066583"/>
      <w:r w:rsidRPr="00C45945">
        <w:rPr>
          <w:rFonts w:ascii="Arial" w:hAnsi="Arial"/>
          <w:sz w:val="24"/>
        </w:rPr>
        <w:t>6.1.3.23</w:t>
      </w:r>
      <w:r w:rsidRPr="00C45945">
        <w:rPr>
          <w:rFonts w:ascii="Arial" w:hAnsi="Arial"/>
          <w:sz w:val="24"/>
        </w:rPr>
        <w:tab/>
        <w:t>Support of integration with Time Sensitive Networking</w:t>
      </w:r>
      <w:bookmarkEnd w:id="60"/>
    </w:p>
    <w:p w14:paraId="35CA98DE" w14:textId="77777777" w:rsidR="00C45945" w:rsidRPr="00C45945" w:rsidRDefault="00C45945" w:rsidP="00C45945">
      <w:r w:rsidRPr="00C45945">
        <w:t>Time Sensitive Networking (TSN) support is defined in TS 23.501 [2], where the 5GS represents logical TSN bridge(s) based on the defined granularity model. The TSN AF and PCF interact to perform QoS mapping as described in clause 5.28.4 of TS 23.501 [2].</w:t>
      </w:r>
    </w:p>
    <w:p w14:paraId="38573FDC" w14:textId="77777777" w:rsidR="00C45945" w:rsidRPr="00C45945" w:rsidRDefault="00C45945" w:rsidP="00C45945">
      <w:r w:rsidRPr="00C45945">
        <w:t>The PCF provides the following parameters to the TSN AF:</w:t>
      </w:r>
    </w:p>
    <w:p w14:paraId="0639B224" w14:textId="77777777" w:rsidR="00C45945" w:rsidRPr="00C45945" w:rsidRDefault="00C45945" w:rsidP="00C45945">
      <w:pPr>
        <w:ind w:left="568" w:hanging="284"/>
      </w:pPr>
      <w:r w:rsidRPr="00C45945">
        <w:t>-</w:t>
      </w:r>
      <w:r w:rsidRPr="00C45945">
        <w:tab/>
        <w:t>5GS Bridge information:</w:t>
      </w:r>
    </w:p>
    <w:p w14:paraId="6E73D309" w14:textId="77777777" w:rsidR="00C45945" w:rsidRPr="00C45945" w:rsidRDefault="00C45945" w:rsidP="00C45945">
      <w:pPr>
        <w:ind w:left="851" w:hanging="284"/>
      </w:pPr>
      <w:r w:rsidRPr="00C45945">
        <w:t>-</w:t>
      </w:r>
      <w:r w:rsidRPr="00C45945">
        <w:tab/>
        <w:t xml:space="preserve">5GS Bridge </w:t>
      </w:r>
      <w:proofErr w:type="gramStart"/>
      <w:r w:rsidRPr="00C45945">
        <w:t>ID;</w:t>
      </w:r>
      <w:proofErr w:type="gramEnd"/>
    </w:p>
    <w:p w14:paraId="6C73F6CE" w14:textId="77777777" w:rsidR="00C45945" w:rsidRPr="00C45945" w:rsidRDefault="00C45945" w:rsidP="00C45945">
      <w:pPr>
        <w:ind w:left="851" w:hanging="284"/>
      </w:pPr>
      <w:r w:rsidRPr="00C45945">
        <w:t>-</w:t>
      </w:r>
      <w:r w:rsidRPr="00C45945">
        <w:tab/>
        <w:t xml:space="preserve">UE-DS-TT Residence </w:t>
      </w:r>
      <w:proofErr w:type="gramStart"/>
      <w:r w:rsidRPr="00C45945">
        <w:t>time;</w:t>
      </w:r>
      <w:proofErr w:type="gramEnd"/>
    </w:p>
    <w:p w14:paraId="37D02476" w14:textId="77777777" w:rsidR="00C45945" w:rsidRPr="00C45945" w:rsidRDefault="00C45945" w:rsidP="00C45945">
      <w:pPr>
        <w:ind w:left="851" w:hanging="284"/>
      </w:pPr>
      <w:r w:rsidRPr="00C45945">
        <w:t>-</w:t>
      </w:r>
      <w:r w:rsidRPr="00C45945">
        <w:tab/>
        <w:t>port number of the Ethernet port of DS-</w:t>
      </w:r>
      <w:proofErr w:type="gramStart"/>
      <w:r w:rsidRPr="00C45945">
        <w:t>TT;</w:t>
      </w:r>
      <w:proofErr w:type="gramEnd"/>
    </w:p>
    <w:p w14:paraId="4713A4CC" w14:textId="77777777" w:rsidR="00C45945" w:rsidRPr="00C45945" w:rsidRDefault="00C45945" w:rsidP="00C45945">
      <w:pPr>
        <w:ind w:left="851" w:hanging="284"/>
      </w:pPr>
      <w:r w:rsidRPr="00C45945">
        <w:t>-</w:t>
      </w:r>
      <w:r w:rsidRPr="00C45945">
        <w:tab/>
        <w:t>MAC address of the Ethernet port of DS-TT (i.e. DS-TT port MAC address).</w:t>
      </w:r>
    </w:p>
    <w:p w14:paraId="57A60F75" w14:textId="77777777" w:rsidR="00C45945" w:rsidRPr="00565CC4" w:rsidRDefault="00C45945" w:rsidP="00C45945">
      <w:pPr>
        <w:ind w:left="568" w:hanging="284"/>
      </w:pPr>
      <w:r w:rsidRPr="00C45945">
        <w:t>-</w:t>
      </w:r>
      <w:r w:rsidRPr="00C45945">
        <w:tab/>
        <w:t xml:space="preserve">Port </w:t>
      </w:r>
      <w:r w:rsidRPr="00565CC4">
        <w:t>Management Information Container and the related port number.</w:t>
      </w:r>
    </w:p>
    <w:p w14:paraId="18ABE42E" w14:textId="5CBE1BA4" w:rsidR="00C45945" w:rsidRPr="00565CC4" w:rsidRDefault="00C45945" w:rsidP="00C45945">
      <w:pPr>
        <w:ind w:left="851" w:hanging="284"/>
        <w:rPr>
          <w:ins w:id="61" w:author="EricssonMay2021" w:date="2021-05-07T15:05:00Z"/>
        </w:rPr>
      </w:pPr>
      <w:r w:rsidRPr="00565CC4">
        <w:t>-</w:t>
      </w:r>
      <w:r w:rsidRPr="00565CC4">
        <w:tab/>
        <w:t>Bridge Management Information Container.</w:t>
      </w:r>
    </w:p>
    <w:p w14:paraId="5A6854C0" w14:textId="72DCE7A8" w:rsidR="000B0614" w:rsidRPr="00565CC4" w:rsidRDefault="000B0614" w:rsidP="000B0614">
      <w:pPr>
        <w:ind w:left="568" w:hanging="284"/>
        <w:rPr>
          <w:ins w:id="62" w:author="EricssonMay2021" w:date="2021-05-07T15:05:00Z"/>
        </w:rPr>
      </w:pPr>
      <w:ins w:id="63" w:author="EricssonMay2021" w:date="2021-05-07T15:05:00Z">
        <w:r w:rsidRPr="00565CC4">
          <w:t>-</w:t>
        </w:r>
        <w:r w:rsidRPr="00565CC4">
          <w:tab/>
        </w:r>
        <w:commentRangeStart w:id="64"/>
        <w:r w:rsidRPr="00565CC4">
          <w:t>Port Time Synchronization Information Container</w:t>
        </w:r>
      </w:ins>
      <w:ins w:id="65" w:author="EricssonMay2021" w:date="2021-05-10T12:29:00Z">
        <w:r w:rsidR="006F75C1">
          <w:t xml:space="preserve">, </w:t>
        </w:r>
      </w:ins>
      <w:ins w:id="66" w:author="EricssonMay2021" w:date="2021-05-07T15:05:00Z">
        <w:r w:rsidRPr="00565CC4">
          <w:t>the related port number</w:t>
        </w:r>
      </w:ins>
      <w:ins w:id="67" w:author="EricssonMay2021" w:date="2021-05-10T12:29:00Z">
        <w:r w:rsidR="006F75C1">
          <w:t xml:space="preserve">, </w:t>
        </w:r>
        <w:r w:rsidR="006F75C1" w:rsidRPr="00C75EEB">
          <w:t xml:space="preserve">and the related </w:t>
        </w:r>
        <w:r w:rsidR="00435FA6" w:rsidRPr="00C75EEB">
          <w:t>time domain</w:t>
        </w:r>
      </w:ins>
      <w:ins w:id="68" w:author="EricssonMay2021" w:date="2021-05-07T15:05:00Z">
        <w:r w:rsidRPr="00565CC4">
          <w:t>.</w:t>
        </w:r>
      </w:ins>
    </w:p>
    <w:p w14:paraId="6F883BCA" w14:textId="2C5455A6" w:rsidR="000B0614" w:rsidRPr="00C45945" w:rsidRDefault="000B0614" w:rsidP="000B0614">
      <w:pPr>
        <w:ind w:left="851" w:hanging="284"/>
        <w:rPr>
          <w:ins w:id="69" w:author="EricssonMay2021" w:date="2021-05-07T15:05:00Z"/>
        </w:rPr>
      </w:pPr>
      <w:ins w:id="70" w:author="EricssonMay2021" w:date="2021-05-07T15:05:00Z">
        <w:r w:rsidRPr="00565CC4">
          <w:t>-</w:t>
        </w:r>
        <w:r w:rsidRPr="00565CC4">
          <w:tab/>
        </w:r>
      </w:ins>
      <w:ins w:id="71" w:author="EricssonMay2021" w:date="2021-05-07T15:10:00Z">
        <w:r w:rsidR="007610D6" w:rsidRPr="00565CC4">
          <w:t>Node</w:t>
        </w:r>
      </w:ins>
      <w:ins w:id="72" w:author="EricssonMay2021" w:date="2021-05-07T15:05:00Z">
        <w:r w:rsidRPr="00565CC4">
          <w:t xml:space="preserve"> Time Synchronization Information Container</w:t>
        </w:r>
      </w:ins>
      <w:ins w:id="73" w:author="EricssonMay2021" w:date="2021-05-10T12:29:00Z">
        <w:r w:rsidR="00435FA6" w:rsidRPr="00C75EEB">
          <w:t>, and the related time domain</w:t>
        </w:r>
      </w:ins>
      <w:ins w:id="74" w:author="EricssonMay2021" w:date="2021-05-07T15:05:00Z">
        <w:r w:rsidRPr="00565CC4">
          <w:t>.</w:t>
        </w:r>
      </w:ins>
      <w:commentRangeEnd w:id="64"/>
      <w:r w:rsidR="00C75EEB">
        <w:rPr>
          <w:rStyle w:val="CommentReference"/>
        </w:rPr>
        <w:commentReference w:id="64"/>
      </w:r>
    </w:p>
    <w:p w14:paraId="04375945" w14:textId="77777777" w:rsidR="000B0614" w:rsidRPr="00C45945" w:rsidRDefault="000B0614" w:rsidP="00C45945">
      <w:pPr>
        <w:ind w:left="851" w:hanging="284"/>
      </w:pPr>
    </w:p>
    <w:p w14:paraId="155D8909" w14:textId="77777777" w:rsidR="00C45945" w:rsidRPr="00C45945" w:rsidRDefault="00C45945" w:rsidP="00C45945">
      <w:r w:rsidRPr="00C45945">
        <w:t>The TSN AF may use this information to construct IEEE 802.1 managed objects, to interwork with IEEE 802.1 TSN networks, as described in TS 23.501 [2] and TS 23.502 [3].</w:t>
      </w:r>
    </w:p>
    <w:p w14:paraId="405EED52" w14:textId="3870F683" w:rsidR="00C45945" w:rsidRPr="00C45945" w:rsidRDefault="00C45945" w:rsidP="00C45945">
      <w:r w:rsidRPr="00C45945">
        <w:t>The TSN AF may use the PTP Port state of NW-</w:t>
      </w:r>
      <w:r w:rsidRPr="00565CC4">
        <w:t>TT and DS-TT in the Port/</w:t>
      </w:r>
      <w:ins w:id="75" w:author="EricssonMay2021" w:date="2021-05-07T15:10:00Z">
        <w:r w:rsidR="007610D6" w:rsidRPr="00565CC4">
          <w:t>Node</w:t>
        </w:r>
      </w:ins>
      <w:del w:id="76" w:author="EricssonMay2021" w:date="2021-05-07T15:10:00Z">
        <w:r w:rsidRPr="00565CC4" w:rsidDel="007610D6">
          <w:delText>Bridge</w:delText>
        </w:r>
      </w:del>
      <w:r w:rsidRPr="00565CC4">
        <w:t xml:space="preserve"> </w:t>
      </w:r>
      <w:del w:id="77" w:author="EricssonMay2021" w:date="2021-05-07T15:05:00Z">
        <w:r w:rsidRPr="00565CC4" w:rsidDel="000B0614">
          <w:delText xml:space="preserve">Management </w:delText>
        </w:r>
      </w:del>
      <w:ins w:id="78" w:author="EricssonMay2021" w:date="2021-05-07T15:05:00Z">
        <w:r w:rsidR="000B0614" w:rsidRPr="00565CC4">
          <w:t xml:space="preserve">Time Synchronization </w:t>
        </w:r>
      </w:ins>
      <w:r w:rsidRPr="00565CC4">
        <w:t>Information Container to determine the Port Pairs that will be used for (g)PTP delivery. Based on this the TSN AF may request appropriate QoS treatment</w:t>
      </w:r>
      <w:r w:rsidRPr="00C45945">
        <w:t xml:space="preserve"> for the (g)PTP flows from PCF.</w:t>
      </w:r>
    </w:p>
    <w:p w14:paraId="14C32E78" w14:textId="77777777" w:rsidR="00C45945" w:rsidRPr="00C45945" w:rsidRDefault="00C45945" w:rsidP="00C45945">
      <w:r w:rsidRPr="00C45945">
        <w:lastRenderedPageBreak/>
        <w:t xml:space="preserve">The TSN AF request related to TSN configuration or </w:t>
      </w:r>
      <w:proofErr w:type="spellStart"/>
      <w:r w:rsidRPr="00C45945">
        <w:t>gPTP</w:t>
      </w:r>
      <w:proofErr w:type="spellEnd"/>
      <w:r w:rsidRPr="00C45945">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EDA769B" w14:textId="77777777" w:rsidR="00C45945" w:rsidRPr="00C45945" w:rsidRDefault="00C45945" w:rsidP="00C45945">
      <w:r w:rsidRPr="00C45945">
        <w:t>The PCF receives a request from the TSN AF that may include:</w:t>
      </w:r>
    </w:p>
    <w:p w14:paraId="3E04D6F3" w14:textId="77777777" w:rsidR="00C45945" w:rsidRPr="00C45945" w:rsidRDefault="00C45945" w:rsidP="00C45945">
      <w:pPr>
        <w:ind w:left="568" w:hanging="284"/>
      </w:pPr>
      <w:r w:rsidRPr="00C45945">
        <w:t>-</w:t>
      </w:r>
      <w:r w:rsidRPr="00C45945">
        <w:tab/>
        <w:t>Flow Descriptions including Ethernet Packet Filters (e.g. Ethernet PCP, VLAN ID, destination MAC address of the TSN stream</w:t>
      </w:r>
      <w:proofErr w:type="gramStart"/>
      <w:r w:rsidRPr="00C45945">
        <w:t>);</w:t>
      </w:r>
      <w:proofErr w:type="gramEnd"/>
    </w:p>
    <w:p w14:paraId="5AB6FC6C" w14:textId="77777777" w:rsidR="00C45945" w:rsidRPr="00C45945" w:rsidRDefault="00C45945" w:rsidP="00C45945">
      <w:pPr>
        <w:ind w:left="568" w:hanging="284"/>
      </w:pPr>
      <w:r w:rsidRPr="00C45945">
        <w:t xml:space="preserve"> -</w:t>
      </w:r>
      <w:r w:rsidRPr="00C45945">
        <w:tab/>
        <w:t>TSN QoS Parameters for the service data flow:</w:t>
      </w:r>
    </w:p>
    <w:p w14:paraId="38FE9466" w14:textId="77777777" w:rsidR="00C45945" w:rsidRPr="00C45945" w:rsidRDefault="00C45945" w:rsidP="00C45945">
      <w:pPr>
        <w:ind w:left="851" w:hanging="284"/>
      </w:pPr>
      <w:r w:rsidRPr="00C45945">
        <w:t>-</w:t>
      </w:r>
      <w:r w:rsidRPr="00C45945">
        <w:tab/>
        <w:t>TSC Assistance Container: describes the TSC stream traffic characteristics (burst arrival time, periodicity, survival time (all in reference to TSN/TSC GM), and Flow direction) needed for TSCAI determination (as described in clauses 5.27 and 5.28 of TS 23.501 [2]);</w:t>
      </w:r>
    </w:p>
    <w:p w14:paraId="198FECBE" w14:textId="77777777" w:rsidR="00C45945" w:rsidRPr="00C45945" w:rsidRDefault="00C45945" w:rsidP="00C45945">
      <w:pPr>
        <w:ind w:left="851" w:hanging="284"/>
      </w:pPr>
      <w:r w:rsidRPr="00C45945">
        <w:t>-</w:t>
      </w:r>
      <w:r w:rsidRPr="00C45945">
        <w:tab/>
        <w:t xml:space="preserve">TSN QoS information, i.e. priority, maximum TSC Burst Size, </w:t>
      </w:r>
      <w:proofErr w:type="gramStart"/>
      <w:r w:rsidRPr="00C45945">
        <w:t>delay</w:t>
      </w:r>
      <w:proofErr w:type="gramEnd"/>
      <w:r w:rsidRPr="00C45945">
        <w:t xml:space="preserve"> and Maximum Flow Bitrate.</w:t>
      </w:r>
    </w:p>
    <w:p w14:paraId="4179E6C7" w14:textId="77777777" w:rsidR="00C45945" w:rsidRPr="00565CC4" w:rsidRDefault="00C45945" w:rsidP="00C45945">
      <w:pPr>
        <w:ind w:left="568" w:hanging="284"/>
      </w:pPr>
      <w:r w:rsidRPr="00C45945">
        <w:t>-</w:t>
      </w:r>
      <w:r w:rsidRPr="00C45945">
        <w:tab/>
        <w:t xml:space="preserve">Port </w:t>
      </w:r>
      <w:r w:rsidRPr="00565CC4">
        <w:t xml:space="preserve">Management Information Container and related Port </w:t>
      </w:r>
      <w:proofErr w:type="gramStart"/>
      <w:r w:rsidRPr="00565CC4">
        <w:t>number;</w:t>
      </w:r>
      <w:proofErr w:type="gramEnd"/>
    </w:p>
    <w:p w14:paraId="7C972B25" w14:textId="0B373EED" w:rsidR="00C45945" w:rsidRPr="00565CC4" w:rsidRDefault="00C45945" w:rsidP="00C45945">
      <w:pPr>
        <w:ind w:left="568" w:hanging="284"/>
        <w:rPr>
          <w:ins w:id="79" w:author="EricssonMay2021" w:date="2021-05-07T15:06:00Z"/>
        </w:rPr>
      </w:pPr>
      <w:r w:rsidRPr="00565CC4">
        <w:t>-</w:t>
      </w:r>
      <w:r w:rsidRPr="00565CC4">
        <w:tab/>
        <w:t>Bridge Management Information Container.</w:t>
      </w:r>
    </w:p>
    <w:p w14:paraId="0FDBD6EF" w14:textId="65A6A27A" w:rsidR="000B0614" w:rsidRPr="00565CC4" w:rsidRDefault="000B0614" w:rsidP="000B0614">
      <w:pPr>
        <w:ind w:left="568" w:hanging="284"/>
        <w:rPr>
          <w:ins w:id="80" w:author="EricssonMay2021" w:date="2021-05-07T15:06:00Z"/>
        </w:rPr>
      </w:pPr>
      <w:commentRangeStart w:id="81"/>
      <w:ins w:id="82" w:author="EricssonMay2021" w:date="2021-05-07T15:06:00Z">
        <w:r w:rsidRPr="00565CC4">
          <w:t>-</w:t>
        </w:r>
        <w:r w:rsidRPr="00565CC4">
          <w:tab/>
          <w:t>Port Time Synchronization Information Container</w:t>
        </w:r>
      </w:ins>
      <w:ins w:id="83" w:author="EricssonMay2021" w:date="2021-05-10T12:33:00Z">
        <w:r w:rsidR="006C674F">
          <w:t>,</w:t>
        </w:r>
      </w:ins>
      <w:ins w:id="84" w:author="EricssonMay2021" w:date="2021-05-07T15:06:00Z">
        <w:r w:rsidRPr="00565CC4">
          <w:t xml:space="preserve"> </w:t>
        </w:r>
      </w:ins>
      <w:ins w:id="85" w:author="EricssonMay2021" w:date="2021-05-10T12:33:00Z">
        <w:r w:rsidR="006C674F">
          <w:t>the</w:t>
        </w:r>
      </w:ins>
      <w:ins w:id="86" w:author="EricssonMay2021" w:date="2021-05-07T15:06:00Z">
        <w:r w:rsidRPr="00565CC4">
          <w:t xml:space="preserve"> related </w:t>
        </w:r>
      </w:ins>
      <w:ins w:id="87" w:author="EricssonMay2021" w:date="2021-05-10T12:33:00Z">
        <w:r w:rsidR="006C674F">
          <w:t>p</w:t>
        </w:r>
      </w:ins>
      <w:ins w:id="88" w:author="EricssonMay2021" w:date="2021-05-07T15:06:00Z">
        <w:r w:rsidRPr="00565CC4">
          <w:t>ort number</w:t>
        </w:r>
      </w:ins>
      <w:ins w:id="89" w:author="EricssonMay2021" w:date="2021-05-10T12:33:00Z">
        <w:r w:rsidR="006C674F">
          <w:t>,</w:t>
        </w:r>
        <w:r w:rsidR="006C674F" w:rsidRPr="006C674F">
          <w:rPr>
            <w:highlight w:val="green"/>
          </w:rPr>
          <w:t xml:space="preserve"> </w:t>
        </w:r>
        <w:r w:rsidR="006C674F" w:rsidRPr="00542F25">
          <w:rPr>
            <w:highlight w:val="green"/>
          </w:rPr>
          <w:t xml:space="preserve">and the related time </w:t>
        </w:r>
        <w:proofErr w:type="gramStart"/>
        <w:r w:rsidR="006C674F" w:rsidRPr="00542F25">
          <w:rPr>
            <w:highlight w:val="green"/>
          </w:rPr>
          <w:t>domain</w:t>
        </w:r>
      </w:ins>
      <w:ins w:id="90" w:author="EricssonMay2021" w:date="2021-05-07T15:06:00Z">
        <w:r w:rsidRPr="00565CC4">
          <w:t>;</w:t>
        </w:r>
        <w:proofErr w:type="gramEnd"/>
      </w:ins>
    </w:p>
    <w:p w14:paraId="7FD152A1" w14:textId="6E80BB70" w:rsidR="000B0614" w:rsidRPr="00C45945" w:rsidRDefault="000B0614" w:rsidP="000B0614">
      <w:pPr>
        <w:ind w:left="568" w:hanging="284"/>
        <w:rPr>
          <w:ins w:id="91" w:author="EricssonMay2021" w:date="2021-05-07T15:06:00Z"/>
        </w:rPr>
      </w:pPr>
      <w:ins w:id="92" w:author="EricssonMay2021" w:date="2021-05-07T15:06:00Z">
        <w:r w:rsidRPr="00565CC4">
          <w:t>-</w:t>
        </w:r>
        <w:r w:rsidRPr="00565CC4">
          <w:tab/>
        </w:r>
      </w:ins>
      <w:ins w:id="93" w:author="EricssonMay2021" w:date="2021-05-07T15:10:00Z">
        <w:r w:rsidR="007610D6" w:rsidRPr="00565CC4">
          <w:t>Node</w:t>
        </w:r>
      </w:ins>
      <w:ins w:id="94" w:author="EricssonMay2021" w:date="2021-05-07T15:06:00Z">
        <w:r w:rsidRPr="00565CC4">
          <w:t xml:space="preserve"> Time Synchronization Information Container</w:t>
        </w:r>
      </w:ins>
      <w:ins w:id="95" w:author="EricssonMay2021" w:date="2021-05-10T12:33:00Z">
        <w:r w:rsidR="006C674F">
          <w:t xml:space="preserve">, </w:t>
        </w:r>
      </w:ins>
      <w:ins w:id="96" w:author="EricssonMay2021" w:date="2021-05-10T12:34:00Z">
        <w:r w:rsidR="006C674F" w:rsidRPr="00542F25">
          <w:rPr>
            <w:highlight w:val="green"/>
          </w:rPr>
          <w:t>and the related time domain</w:t>
        </w:r>
      </w:ins>
      <w:ins w:id="97" w:author="EricssonMay2021" w:date="2021-05-07T15:06:00Z">
        <w:r w:rsidRPr="00565CC4">
          <w:t>.</w:t>
        </w:r>
      </w:ins>
      <w:commentRangeEnd w:id="81"/>
      <w:r w:rsidR="00C75EEB">
        <w:rPr>
          <w:rStyle w:val="CommentReference"/>
        </w:rPr>
        <w:commentReference w:id="81"/>
      </w:r>
    </w:p>
    <w:p w14:paraId="4B5ED345" w14:textId="7B526595" w:rsidR="000B0614" w:rsidRPr="00C45945" w:rsidRDefault="0068758A" w:rsidP="00C81CD0">
      <w:ins w:id="98" w:author="EricssonMay2021" w:date="2021-05-10T13:38:00Z">
        <w:r w:rsidRPr="00145F57">
          <w:rPr>
            <w:highlight w:val="yellow"/>
            <w:rPrChange w:id="99" w:author="EricssonMay2021" w:date="2021-05-10T15:58:00Z">
              <w:rPr/>
            </w:rPrChange>
          </w:rPr>
          <w:t xml:space="preserve">PCF </w:t>
        </w:r>
      </w:ins>
      <w:ins w:id="100" w:author="EricssonMay2021" w:date="2021-05-10T15:57:00Z">
        <w:r w:rsidR="00C81CD0" w:rsidRPr="00145F57">
          <w:rPr>
            <w:highlight w:val="yellow"/>
            <w:rPrChange w:id="101" w:author="EricssonMay2021" w:date="2021-05-10T15:58:00Z">
              <w:rPr/>
            </w:rPrChange>
          </w:rPr>
          <w:t>may store</w:t>
        </w:r>
      </w:ins>
      <w:ins w:id="102" w:author="EricssonMay2021" w:date="2021-05-10T13:38:00Z">
        <w:r w:rsidRPr="00145F57">
          <w:rPr>
            <w:highlight w:val="yellow"/>
            <w:rPrChange w:id="103" w:author="EricssonMay2021" w:date="2021-05-10T15:58:00Z">
              <w:rPr/>
            </w:rPrChange>
          </w:rPr>
          <w:t xml:space="preserve"> </w:t>
        </w:r>
      </w:ins>
      <w:ins w:id="104" w:author="EricssonMay2021" w:date="2021-05-10T13:39:00Z">
        <w:r w:rsidRPr="00145F57">
          <w:rPr>
            <w:highlight w:val="yellow"/>
            <w:rPrChange w:id="105" w:author="EricssonMay2021" w:date="2021-05-10T15:58:00Z">
              <w:rPr/>
            </w:rPrChange>
          </w:rPr>
          <w:t xml:space="preserve">a relation of preconfigured </w:t>
        </w:r>
      </w:ins>
      <w:ins w:id="106" w:author="EricssonMay2021" w:date="2021-05-10T15:57:00Z">
        <w:r w:rsidR="00C81CD0" w:rsidRPr="00145F57">
          <w:rPr>
            <w:highlight w:val="yellow"/>
            <w:rPrChange w:id="107" w:author="EricssonMay2021" w:date="2021-05-10T15:58:00Z">
              <w:rPr/>
            </w:rPrChange>
          </w:rPr>
          <w:t xml:space="preserve">(trusted) </w:t>
        </w:r>
      </w:ins>
      <w:ins w:id="108" w:author="EricssonMay2021" w:date="2021-05-10T13:39:00Z">
        <w:r w:rsidRPr="00145F57">
          <w:rPr>
            <w:highlight w:val="yellow"/>
            <w:rPrChange w:id="109" w:author="EricssonMay2021" w:date="2021-05-10T15:58:00Z">
              <w:rPr/>
            </w:rPrChange>
          </w:rPr>
          <w:t xml:space="preserve">AFs and their supported time domains which </w:t>
        </w:r>
      </w:ins>
      <w:ins w:id="110" w:author="EricssonMay2021" w:date="2021-05-10T15:58:00Z">
        <w:r w:rsidR="00145F57" w:rsidRPr="00145F57">
          <w:rPr>
            <w:highlight w:val="yellow"/>
            <w:rPrChange w:id="111" w:author="EricssonMay2021" w:date="2021-05-10T15:58:00Z">
              <w:rPr/>
            </w:rPrChange>
          </w:rPr>
          <w:t>PCF can use</w:t>
        </w:r>
      </w:ins>
      <w:ins w:id="112" w:author="EricssonMay2021" w:date="2021-05-10T13:39:00Z">
        <w:r w:rsidR="00B30D01" w:rsidRPr="00145F57">
          <w:rPr>
            <w:highlight w:val="yellow"/>
            <w:rPrChange w:id="113" w:author="EricssonMay2021" w:date="2021-05-10T15:58:00Z">
              <w:rPr/>
            </w:rPrChange>
          </w:rPr>
          <w:t xml:space="preserve"> to </w:t>
        </w:r>
        <w:r w:rsidR="00EA3BFD" w:rsidRPr="00145F57">
          <w:rPr>
            <w:highlight w:val="yellow"/>
            <w:rPrChange w:id="114" w:author="EricssonMay2021" w:date="2021-05-10T15:58:00Z">
              <w:rPr/>
            </w:rPrChange>
          </w:rPr>
          <w:t xml:space="preserve">deliver the </w:t>
        </w:r>
      </w:ins>
      <w:ins w:id="115" w:author="EricssonMay2021" w:date="2021-05-10T15:58:00Z">
        <w:r w:rsidR="0048145D" w:rsidRPr="00145F57">
          <w:rPr>
            <w:highlight w:val="yellow"/>
            <w:rPrChange w:id="116" w:author="EricssonMay2021" w:date="2021-05-10T15:58:00Z">
              <w:rPr/>
            </w:rPrChange>
          </w:rPr>
          <w:t>Node/Port Time Synchronization Information C</w:t>
        </w:r>
      </w:ins>
      <w:ins w:id="117" w:author="EricssonMay2021" w:date="2021-05-10T13:39:00Z">
        <w:r w:rsidR="00EA3BFD" w:rsidRPr="00145F57">
          <w:rPr>
            <w:highlight w:val="yellow"/>
            <w:rPrChange w:id="118" w:author="EricssonMay2021" w:date="2021-05-10T15:58:00Z">
              <w:rPr/>
            </w:rPrChange>
          </w:rPr>
          <w:t xml:space="preserve">ontainers </w:t>
        </w:r>
        <w:r w:rsidR="0044036F" w:rsidRPr="00145F57">
          <w:rPr>
            <w:highlight w:val="yellow"/>
            <w:rPrChange w:id="119" w:author="EricssonMay2021" w:date="2021-05-10T15:58:00Z">
              <w:rPr/>
            </w:rPrChange>
          </w:rPr>
          <w:t>from SMF to corresponding AF.</w:t>
        </w:r>
      </w:ins>
    </w:p>
    <w:p w14:paraId="4E5F15E3" w14:textId="77777777" w:rsidR="00C45945" w:rsidRPr="00C45945" w:rsidRDefault="00C45945" w:rsidP="00C45945">
      <w:r w:rsidRPr="00C45945">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30D79196" w14:textId="77777777" w:rsidR="00C45945" w:rsidRPr="00C45945" w:rsidRDefault="00C45945" w:rsidP="00C45945">
      <w:pPr>
        <w:keepLines/>
        <w:ind w:left="1135" w:hanging="851"/>
        <w:rPr>
          <w:lang w:eastAsia="zh-CN"/>
        </w:rPr>
      </w:pPr>
      <w:r w:rsidRPr="00C45945">
        <w:rPr>
          <w:lang w:eastAsia="zh-CN"/>
        </w:rPr>
        <w:t>NOTE:</w:t>
      </w:r>
      <w:r w:rsidRPr="00C45945">
        <w:rPr>
          <w:lang w:eastAsia="zh-CN"/>
        </w:rPr>
        <w:tab/>
        <w:t>TSC burst size can represent the maximum burst size of the TSN streams that have been aggregated.</w:t>
      </w:r>
    </w:p>
    <w:p w14:paraId="394E3EDD" w14:textId="09CE6481" w:rsidR="00196F43" w:rsidRDefault="00196F43" w:rsidP="00BE1C9B">
      <w:pPr>
        <w:jc w:val="center"/>
        <w:rPr>
          <w:noProof/>
          <w:color w:val="FF0000"/>
          <w:sz w:val="36"/>
        </w:rPr>
      </w:pPr>
    </w:p>
    <w:p w14:paraId="3748D6A1" w14:textId="77777777" w:rsidR="00196F43" w:rsidRDefault="00196F43" w:rsidP="00196F43">
      <w:pPr>
        <w:jc w:val="center"/>
        <w:rPr>
          <w:noProof/>
          <w:color w:val="FF0000"/>
          <w:sz w:val="36"/>
        </w:rPr>
      </w:pPr>
      <w:r>
        <w:rPr>
          <w:noProof/>
          <w:color w:val="FF0000"/>
          <w:sz w:val="36"/>
        </w:rPr>
        <w:t>**** Next Change ****</w:t>
      </w:r>
    </w:p>
    <w:p w14:paraId="353D5175" w14:textId="77777777" w:rsidR="006C4E9B" w:rsidRPr="006C4E9B" w:rsidRDefault="006C4E9B" w:rsidP="006C4E9B">
      <w:pPr>
        <w:keepNext/>
        <w:keepLines/>
        <w:spacing w:before="180"/>
        <w:ind w:left="1134" w:hanging="1134"/>
        <w:outlineLvl w:val="1"/>
        <w:rPr>
          <w:rFonts w:ascii="Arial" w:hAnsi="Arial"/>
          <w:sz w:val="32"/>
        </w:rPr>
      </w:pPr>
      <w:r w:rsidRPr="006C4E9B">
        <w:rPr>
          <w:rFonts w:ascii="Arial" w:hAnsi="Arial"/>
          <w:sz w:val="32"/>
        </w:rPr>
        <w:t>6.4</w:t>
      </w:r>
      <w:r w:rsidRPr="006C4E9B">
        <w:rPr>
          <w:rFonts w:ascii="Arial" w:hAnsi="Arial"/>
          <w:sz w:val="32"/>
        </w:rPr>
        <w:tab/>
        <w:t>PDU Session related policy information</w:t>
      </w:r>
    </w:p>
    <w:p w14:paraId="0C6AC90D" w14:textId="77777777" w:rsidR="006C4E9B" w:rsidRPr="006C4E9B" w:rsidRDefault="006C4E9B" w:rsidP="006C4E9B">
      <w:pPr>
        <w:rPr>
          <w:rFonts w:eastAsia="DengXian"/>
        </w:rPr>
      </w:pPr>
      <w:r w:rsidRPr="006C4E9B">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7AFBF80" w14:textId="77777777" w:rsidR="006C4E9B" w:rsidRPr="006C4E9B" w:rsidRDefault="006C4E9B" w:rsidP="006C4E9B">
      <w:pPr>
        <w:rPr>
          <w:rFonts w:eastAsia="DengXian"/>
        </w:rPr>
      </w:pPr>
      <w:r w:rsidRPr="006C4E9B">
        <w:rPr>
          <w:rFonts w:eastAsia="DengXian"/>
        </w:rPr>
        <w:t>Table 6.4-1 includes the PDU Session related policy information.</w:t>
      </w:r>
    </w:p>
    <w:p w14:paraId="2C529227" w14:textId="77777777" w:rsidR="006C4E9B" w:rsidRPr="006C4E9B" w:rsidRDefault="006C4E9B" w:rsidP="006C4E9B">
      <w:pPr>
        <w:rPr>
          <w:rFonts w:eastAsia="DengXian"/>
        </w:rPr>
      </w:pPr>
      <w:r w:rsidRPr="006C4E9B">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6BDB75C" w14:textId="77777777" w:rsidR="006C4E9B" w:rsidRPr="006C4E9B" w:rsidRDefault="006C4E9B" w:rsidP="006C4E9B">
      <w:pPr>
        <w:keepNext/>
        <w:keepLines/>
        <w:spacing w:before="60"/>
        <w:jc w:val="center"/>
        <w:rPr>
          <w:rFonts w:ascii="Arial" w:hAnsi="Arial"/>
          <w:b/>
        </w:rPr>
      </w:pPr>
      <w:r w:rsidRPr="006C4E9B">
        <w:rPr>
          <w:rFonts w:ascii="Arial" w:hAnsi="Arial"/>
          <w:b/>
        </w:rPr>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6C4E9B" w:rsidRPr="006C4E9B" w14:paraId="631F7ADD" w14:textId="77777777" w:rsidTr="006220A0">
        <w:trPr>
          <w:tblHeader/>
        </w:trPr>
        <w:tc>
          <w:tcPr>
            <w:tcW w:w="2047" w:type="dxa"/>
          </w:tcPr>
          <w:p w14:paraId="6730326A" w14:textId="77777777" w:rsidR="006C4E9B" w:rsidRPr="006C4E9B" w:rsidRDefault="006C4E9B" w:rsidP="006C4E9B">
            <w:pPr>
              <w:keepNext/>
              <w:keepLines/>
              <w:spacing w:after="0"/>
              <w:jc w:val="center"/>
              <w:rPr>
                <w:rFonts w:ascii="Arial" w:hAnsi="Arial"/>
                <w:b/>
                <w:sz w:val="18"/>
              </w:rPr>
            </w:pPr>
            <w:r w:rsidRPr="006C4E9B">
              <w:rPr>
                <w:rFonts w:ascii="Arial" w:hAnsi="Arial"/>
                <w:b/>
                <w:sz w:val="18"/>
              </w:rPr>
              <w:lastRenderedPageBreak/>
              <w:t>Attribute</w:t>
            </w:r>
          </w:p>
        </w:tc>
        <w:tc>
          <w:tcPr>
            <w:tcW w:w="2741" w:type="dxa"/>
          </w:tcPr>
          <w:p w14:paraId="3F0AFF39" w14:textId="77777777" w:rsidR="006C4E9B" w:rsidRPr="006C4E9B" w:rsidRDefault="006C4E9B" w:rsidP="006C4E9B">
            <w:pPr>
              <w:keepNext/>
              <w:keepLines/>
              <w:spacing w:after="0"/>
              <w:jc w:val="center"/>
              <w:rPr>
                <w:rFonts w:ascii="Arial" w:hAnsi="Arial"/>
                <w:b/>
                <w:sz w:val="18"/>
              </w:rPr>
            </w:pPr>
            <w:r w:rsidRPr="006C4E9B">
              <w:rPr>
                <w:rFonts w:ascii="Arial" w:hAnsi="Arial"/>
                <w:b/>
                <w:sz w:val="18"/>
              </w:rPr>
              <w:t>Description</w:t>
            </w:r>
          </w:p>
        </w:tc>
        <w:tc>
          <w:tcPr>
            <w:tcW w:w="1620" w:type="dxa"/>
          </w:tcPr>
          <w:p w14:paraId="23EE0B12" w14:textId="77777777" w:rsidR="006C4E9B" w:rsidRPr="006C4E9B" w:rsidRDefault="006C4E9B" w:rsidP="006C4E9B">
            <w:pPr>
              <w:keepNext/>
              <w:keepLines/>
              <w:spacing w:after="0"/>
              <w:jc w:val="center"/>
              <w:rPr>
                <w:rFonts w:ascii="Arial" w:hAnsi="Arial"/>
                <w:b/>
                <w:sz w:val="18"/>
              </w:rPr>
            </w:pPr>
            <w:r w:rsidRPr="006C4E9B">
              <w:rPr>
                <w:rFonts w:ascii="Arial" w:hAnsi="Arial"/>
                <w:b/>
                <w:sz w:val="18"/>
              </w:rPr>
              <w:t>PCF permitted to modify for dynamically provided information</w:t>
            </w:r>
          </w:p>
        </w:tc>
        <w:tc>
          <w:tcPr>
            <w:tcW w:w="1260" w:type="dxa"/>
          </w:tcPr>
          <w:p w14:paraId="7E2B7173" w14:textId="77777777" w:rsidR="006C4E9B" w:rsidRPr="006C4E9B" w:rsidRDefault="006C4E9B" w:rsidP="006C4E9B">
            <w:pPr>
              <w:keepNext/>
              <w:keepLines/>
              <w:spacing w:after="0"/>
              <w:jc w:val="center"/>
              <w:rPr>
                <w:rFonts w:ascii="Arial" w:hAnsi="Arial"/>
                <w:b/>
                <w:sz w:val="18"/>
              </w:rPr>
            </w:pPr>
            <w:r w:rsidRPr="006C4E9B">
              <w:rPr>
                <w:rFonts w:ascii="Arial" w:hAnsi="Arial"/>
                <w:b/>
                <w:sz w:val="18"/>
              </w:rPr>
              <w:t>Scope</w:t>
            </w:r>
          </w:p>
        </w:tc>
        <w:tc>
          <w:tcPr>
            <w:tcW w:w="1800" w:type="dxa"/>
          </w:tcPr>
          <w:p w14:paraId="63AC46A8" w14:textId="77777777" w:rsidR="006C4E9B" w:rsidRPr="006C4E9B" w:rsidRDefault="006C4E9B" w:rsidP="006C4E9B">
            <w:pPr>
              <w:keepNext/>
              <w:keepLines/>
              <w:spacing w:after="0"/>
              <w:jc w:val="center"/>
              <w:rPr>
                <w:rFonts w:ascii="Arial" w:hAnsi="Arial"/>
                <w:b/>
                <w:sz w:val="18"/>
              </w:rPr>
            </w:pPr>
            <w:r w:rsidRPr="006C4E9B">
              <w:rPr>
                <w:rFonts w:ascii="Arial" w:hAnsi="Arial"/>
                <w:b/>
                <w:sz w:val="18"/>
              </w:rPr>
              <w:t xml:space="preserve">Differences compared with table 6.4. </w:t>
            </w:r>
            <w:r w:rsidRPr="006C4E9B">
              <w:rPr>
                <w:rFonts w:ascii="Arial" w:eastAsia="DengXian" w:hAnsi="Arial"/>
                <w:b/>
                <w:sz w:val="18"/>
              </w:rPr>
              <w:t>and 6.6</w:t>
            </w:r>
            <w:r w:rsidRPr="006C4E9B">
              <w:rPr>
                <w:rFonts w:ascii="Arial" w:eastAsia="DengXian" w:hAnsi="Arial"/>
                <w:sz w:val="18"/>
                <w:lang w:val="en-US"/>
              </w:rPr>
              <w:t xml:space="preserve"> </w:t>
            </w:r>
            <w:r w:rsidRPr="006C4E9B">
              <w:rPr>
                <w:rFonts w:ascii="Arial" w:hAnsi="Arial"/>
                <w:b/>
                <w:sz w:val="18"/>
              </w:rPr>
              <w:t>in TS 23.203 [4]</w:t>
            </w:r>
          </w:p>
        </w:tc>
      </w:tr>
      <w:tr w:rsidR="006C4E9B" w:rsidRPr="006C4E9B" w14:paraId="4B31AE61" w14:textId="77777777" w:rsidTr="006220A0">
        <w:tc>
          <w:tcPr>
            <w:tcW w:w="2047" w:type="dxa"/>
          </w:tcPr>
          <w:p w14:paraId="49B95656" w14:textId="77777777" w:rsidR="006C4E9B" w:rsidRPr="006C4E9B" w:rsidRDefault="006C4E9B" w:rsidP="006C4E9B">
            <w:pPr>
              <w:keepNext/>
              <w:keepLines/>
              <w:spacing w:after="0"/>
              <w:rPr>
                <w:rFonts w:ascii="Arial" w:hAnsi="Arial"/>
                <w:sz w:val="18"/>
              </w:rPr>
            </w:pPr>
            <w:r w:rsidRPr="006C4E9B">
              <w:rPr>
                <w:rFonts w:ascii="Arial" w:hAnsi="Arial"/>
                <w:sz w:val="18"/>
              </w:rPr>
              <w:t>Charging information</w:t>
            </w:r>
          </w:p>
        </w:tc>
        <w:tc>
          <w:tcPr>
            <w:tcW w:w="2741" w:type="dxa"/>
          </w:tcPr>
          <w:p w14:paraId="66320A37" w14:textId="77777777" w:rsidR="006C4E9B" w:rsidRPr="006C4E9B" w:rsidRDefault="006C4E9B" w:rsidP="006C4E9B">
            <w:pPr>
              <w:keepNext/>
              <w:keepLines/>
              <w:spacing w:after="0"/>
              <w:rPr>
                <w:rFonts w:ascii="Arial" w:hAnsi="Arial"/>
                <w:sz w:val="18"/>
              </w:rPr>
            </w:pPr>
            <w:r w:rsidRPr="006C4E9B">
              <w:rPr>
                <w:rFonts w:ascii="Arial" w:hAnsi="Arial"/>
                <w:sz w:val="18"/>
              </w:rPr>
              <w:t>Defines the containing CHF address and optionally the associated CHF instance ID and CHF set ID.</w:t>
            </w:r>
          </w:p>
        </w:tc>
        <w:tc>
          <w:tcPr>
            <w:tcW w:w="1620" w:type="dxa"/>
          </w:tcPr>
          <w:p w14:paraId="28BECC2E"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hint="eastAsia"/>
                <w:sz w:val="18"/>
                <w:lang w:eastAsia="zh-CN"/>
              </w:rPr>
              <w:t>N</w:t>
            </w:r>
            <w:r w:rsidRPr="006C4E9B">
              <w:rPr>
                <w:rFonts w:ascii="Arial" w:eastAsia="DengXian" w:hAnsi="Arial"/>
                <w:sz w:val="18"/>
                <w:lang w:eastAsia="zh-CN"/>
              </w:rPr>
              <w:t>o</w:t>
            </w:r>
          </w:p>
        </w:tc>
        <w:tc>
          <w:tcPr>
            <w:tcW w:w="1260" w:type="dxa"/>
          </w:tcPr>
          <w:p w14:paraId="3AABBF47"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69D5D3F8"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sz w:val="18"/>
              </w:rPr>
              <w:t>None</w:t>
            </w:r>
          </w:p>
        </w:tc>
      </w:tr>
      <w:tr w:rsidR="006C4E9B" w:rsidRPr="006C4E9B" w14:paraId="3E7470B1" w14:textId="77777777" w:rsidTr="006220A0">
        <w:tc>
          <w:tcPr>
            <w:tcW w:w="2047" w:type="dxa"/>
          </w:tcPr>
          <w:p w14:paraId="4BFB9E8C" w14:textId="77777777" w:rsidR="006C4E9B" w:rsidRPr="006C4E9B" w:rsidRDefault="006C4E9B" w:rsidP="006C4E9B">
            <w:pPr>
              <w:keepNext/>
              <w:keepLines/>
              <w:spacing w:after="0"/>
              <w:rPr>
                <w:rFonts w:ascii="Arial" w:hAnsi="Arial"/>
                <w:sz w:val="18"/>
              </w:rPr>
            </w:pPr>
            <w:r w:rsidRPr="006C4E9B">
              <w:rPr>
                <w:rFonts w:ascii="Arial" w:hAnsi="Arial"/>
                <w:sz w:val="18"/>
              </w:rPr>
              <w:t>Default charging method</w:t>
            </w:r>
          </w:p>
        </w:tc>
        <w:tc>
          <w:tcPr>
            <w:tcW w:w="2741" w:type="dxa"/>
          </w:tcPr>
          <w:p w14:paraId="0EFE3C80" w14:textId="77777777" w:rsidR="006C4E9B" w:rsidRPr="006C4E9B" w:rsidRDefault="006C4E9B" w:rsidP="006C4E9B">
            <w:pPr>
              <w:keepNext/>
              <w:keepLines/>
              <w:spacing w:after="0"/>
              <w:rPr>
                <w:rFonts w:ascii="Arial" w:hAnsi="Arial"/>
                <w:sz w:val="18"/>
              </w:rPr>
            </w:pPr>
            <w:r w:rsidRPr="006C4E9B">
              <w:rPr>
                <w:rFonts w:ascii="Arial" w:hAnsi="Arial"/>
                <w:sz w:val="18"/>
              </w:rPr>
              <w:t xml:space="preserve">Defines the default charging method for the </w:t>
            </w:r>
            <w:r w:rsidRPr="006C4E9B">
              <w:rPr>
                <w:rFonts w:ascii="Arial" w:eastAsia="DengXian" w:hAnsi="Arial" w:hint="eastAsia"/>
                <w:sz w:val="18"/>
              </w:rPr>
              <w:t>PDU</w:t>
            </w:r>
            <w:r w:rsidRPr="006C4E9B">
              <w:rPr>
                <w:rFonts w:ascii="Arial" w:hAnsi="Arial"/>
                <w:sz w:val="18"/>
              </w:rPr>
              <w:t xml:space="preserve"> Session.</w:t>
            </w:r>
          </w:p>
        </w:tc>
        <w:tc>
          <w:tcPr>
            <w:tcW w:w="1620" w:type="dxa"/>
          </w:tcPr>
          <w:p w14:paraId="4A63B398"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hint="eastAsia"/>
                <w:sz w:val="18"/>
                <w:lang w:eastAsia="zh-CN"/>
              </w:rPr>
              <w:t>No</w:t>
            </w:r>
          </w:p>
        </w:tc>
        <w:tc>
          <w:tcPr>
            <w:tcW w:w="1260" w:type="dxa"/>
          </w:tcPr>
          <w:p w14:paraId="6DEDB7CA"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53B0BDF6"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sz w:val="18"/>
              </w:rPr>
              <w:t>None</w:t>
            </w:r>
          </w:p>
        </w:tc>
      </w:tr>
      <w:tr w:rsidR="006C4E9B" w:rsidRPr="006C4E9B" w14:paraId="50B99F67" w14:textId="77777777" w:rsidTr="006220A0">
        <w:tc>
          <w:tcPr>
            <w:tcW w:w="2047" w:type="dxa"/>
          </w:tcPr>
          <w:p w14:paraId="1414067A" w14:textId="77777777" w:rsidR="006C4E9B" w:rsidRPr="006C4E9B" w:rsidRDefault="006C4E9B" w:rsidP="006C4E9B">
            <w:pPr>
              <w:keepNext/>
              <w:keepLines/>
              <w:spacing w:after="0"/>
              <w:rPr>
                <w:rFonts w:ascii="Arial" w:hAnsi="Arial"/>
                <w:sz w:val="18"/>
              </w:rPr>
            </w:pPr>
            <w:r w:rsidRPr="006C4E9B">
              <w:rPr>
                <w:rFonts w:ascii="Arial" w:hAnsi="Arial"/>
                <w:sz w:val="18"/>
              </w:rPr>
              <w:t>PDU Session with offline charging only</w:t>
            </w:r>
          </w:p>
        </w:tc>
        <w:tc>
          <w:tcPr>
            <w:tcW w:w="2741" w:type="dxa"/>
          </w:tcPr>
          <w:p w14:paraId="5F49376E" w14:textId="77777777" w:rsidR="006C4E9B" w:rsidRPr="006C4E9B" w:rsidRDefault="006C4E9B" w:rsidP="006C4E9B">
            <w:pPr>
              <w:keepNext/>
              <w:keepLines/>
              <w:spacing w:after="0"/>
              <w:rPr>
                <w:rFonts w:ascii="Arial" w:hAnsi="Arial"/>
                <w:sz w:val="18"/>
              </w:rPr>
            </w:pPr>
            <w:r w:rsidRPr="006C4E9B">
              <w:rPr>
                <w:rFonts w:ascii="Arial" w:hAnsi="Arial"/>
                <w:sz w:val="18"/>
              </w:rPr>
              <w:t>Indicates that the "online" charging method is never used for PCC rules in the PDU Session.</w:t>
            </w:r>
          </w:p>
        </w:tc>
        <w:tc>
          <w:tcPr>
            <w:tcW w:w="1620" w:type="dxa"/>
          </w:tcPr>
          <w:p w14:paraId="16E0713F"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hint="eastAsia"/>
                <w:sz w:val="18"/>
                <w:lang w:eastAsia="zh-CN"/>
              </w:rPr>
              <w:t>No</w:t>
            </w:r>
          </w:p>
        </w:tc>
        <w:tc>
          <w:tcPr>
            <w:tcW w:w="1260" w:type="dxa"/>
          </w:tcPr>
          <w:p w14:paraId="3B654226"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36A7717D"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sz w:val="18"/>
              </w:rPr>
              <w:t>Added</w:t>
            </w:r>
          </w:p>
        </w:tc>
      </w:tr>
      <w:tr w:rsidR="006C4E9B" w:rsidRPr="006C4E9B" w14:paraId="6B3FAAD4" w14:textId="77777777" w:rsidTr="006220A0">
        <w:tc>
          <w:tcPr>
            <w:tcW w:w="2047" w:type="dxa"/>
          </w:tcPr>
          <w:p w14:paraId="7C2507D5" w14:textId="77777777" w:rsidR="006C4E9B" w:rsidRPr="006C4E9B" w:rsidRDefault="006C4E9B" w:rsidP="006C4E9B">
            <w:pPr>
              <w:keepNext/>
              <w:keepLines/>
              <w:spacing w:after="0"/>
              <w:rPr>
                <w:rFonts w:ascii="Arial" w:hAnsi="Arial"/>
                <w:sz w:val="18"/>
              </w:rPr>
            </w:pPr>
            <w:r w:rsidRPr="006C4E9B">
              <w:rPr>
                <w:rFonts w:ascii="Arial" w:hAnsi="Arial"/>
                <w:sz w:val="18"/>
              </w:rPr>
              <w:t>Policy control request trigger</w:t>
            </w:r>
          </w:p>
        </w:tc>
        <w:tc>
          <w:tcPr>
            <w:tcW w:w="2741" w:type="dxa"/>
          </w:tcPr>
          <w:p w14:paraId="33AA7948" w14:textId="77777777" w:rsidR="006C4E9B" w:rsidRPr="006C4E9B" w:rsidRDefault="006C4E9B" w:rsidP="006C4E9B">
            <w:pPr>
              <w:keepNext/>
              <w:keepLines/>
              <w:spacing w:after="0"/>
              <w:rPr>
                <w:rFonts w:ascii="Arial" w:hAnsi="Arial"/>
                <w:sz w:val="18"/>
              </w:rPr>
            </w:pPr>
            <w:r w:rsidRPr="006C4E9B">
              <w:rPr>
                <w:rFonts w:ascii="Arial" w:hAnsi="Arial"/>
                <w:sz w:val="18"/>
              </w:rPr>
              <w:t>Defines the event(s) that shall cause a re-request of PCC rules for the PDU Session.</w:t>
            </w:r>
          </w:p>
        </w:tc>
        <w:tc>
          <w:tcPr>
            <w:tcW w:w="1620" w:type="dxa"/>
          </w:tcPr>
          <w:p w14:paraId="2DFB7F39"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hint="eastAsia"/>
                <w:sz w:val="18"/>
              </w:rPr>
              <w:t>Yes</w:t>
            </w:r>
          </w:p>
        </w:tc>
        <w:tc>
          <w:tcPr>
            <w:tcW w:w="1260" w:type="dxa"/>
          </w:tcPr>
          <w:p w14:paraId="244C6CCC"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22F6A5B4"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sz w:val="18"/>
              </w:rPr>
              <w:t xml:space="preserve">Explicitly subscribed by invoking </w:t>
            </w:r>
            <w:proofErr w:type="spellStart"/>
            <w:r w:rsidRPr="006C4E9B">
              <w:rPr>
                <w:rFonts w:ascii="Arial" w:eastAsia="DengXian" w:hAnsi="Arial"/>
                <w:sz w:val="18"/>
              </w:rPr>
              <w:t>Npcf_SMPolicyControl</w:t>
            </w:r>
            <w:proofErr w:type="spellEnd"/>
            <w:r w:rsidRPr="006C4E9B">
              <w:rPr>
                <w:rFonts w:ascii="Arial" w:eastAsia="DengXian" w:hAnsi="Arial"/>
                <w:sz w:val="18"/>
              </w:rPr>
              <w:t xml:space="preserve"> service operation</w:t>
            </w:r>
          </w:p>
        </w:tc>
      </w:tr>
      <w:tr w:rsidR="006C4E9B" w:rsidRPr="006C4E9B" w14:paraId="754A8503" w14:textId="77777777" w:rsidTr="006220A0">
        <w:tc>
          <w:tcPr>
            <w:tcW w:w="2047" w:type="dxa"/>
          </w:tcPr>
          <w:p w14:paraId="048968F3" w14:textId="77777777" w:rsidR="006C4E9B" w:rsidRPr="006C4E9B" w:rsidRDefault="006C4E9B" w:rsidP="006C4E9B">
            <w:pPr>
              <w:keepNext/>
              <w:keepLines/>
              <w:spacing w:after="0"/>
              <w:rPr>
                <w:rFonts w:ascii="Arial" w:hAnsi="Arial"/>
                <w:sz w:val="18"/>
              </w:rPr>
            </w:pPr>
            <w:r w:rsidRPr="006C4E9B">
              <w:rPr>
                <w:rFonts w:ascii="Arial" w:hAnsi="Arial"/>
                <w:sz w:val="18"/>
              </w:rPr>
              <w:t>Authorized QoS per bearer (UE-initiated IP</w:t>
            </w:r>
            <w:r w:rsidRPr="006C4E9B">
              <w:rPr>
                <w:rFonts w:ascii="Arial" w:hAnsi="Arial"/>
                <w:sz w:val="18"/>
              </w:rPr>
              <w:noBreakHyphen/>
              <w:t>CAN bearer activation/modification)</w:t>
            </w:r>
          </w:p>
        </w:tc>
        <w:tc>
          <w:tcPr>
            <w:tcW w:w="2741" w:type="dxa"/>
          </w:tcPr>
          <w:p w14:paraId="268BF557" w14:textId="77777777" w:rsidR="006C4E9B" w:rsidRPr="006C4E9B" w:rsidRDefault="006C4E9B" w:rsidP="006C4E9B">
            <w:pPr>
              <w:keepNext/>
              <w:keepLines/>
              <w:spacing w:after="0"/>
              <w:rPr>
                <w:rFonts w:ascii="Arial" w:hAnsi="Arial"/>
                <w:sz w:val="18"/>
              </w:rPr>
            </w:pPr>
            <w:r w:rsidRPr="006C4E9B">
              <w:rPr>
                <w:rFonts w:ascii="Arial" w:hAnsi="Arial"/>
                <w:sz w:val="18"/>
              </w:rPr>
              <w:t>Defines the authorised QoS for the IP</w:t>
            </w:r>
            <w:r w:rsidRPr="006C4E9B">
              <w:rPr>
                <w:rFonts w:ascii="Arial" w:hAnsi="Arial"/>
                <w:sz w:val="18"/>
              </w:rPr>
              <w:noBreakHyphen/>
              <w:t>CAN bearer (QCI, GBR, MBR).</w:t>
            </w:r>
          </w:p>
        </w:tc>
        <w:tc>
          <w:tcPr>
            <w:tcW w:w="1620" w:type="dxa"/>
          </w:tcPr>
          <w:p w14:paraId="624FD3E2" w14:textId="77777777" w:rsidR="006C4E9B" w:rsidRPr="006C4E9B" w:rsidRDefault="006C4E9B" w:rsidP="006C4E9B">
            <w:pPr>
              <w:keepNext/>
              <w:keepLines/>
              <w:spacing w:after="0"/>
              <w:jc w:val="center"/>
              <w:rPr>
                <w:rFonts w:ascii="Arial" w:hAnsi="Arial"/>
                <w:sz w:val="18"/>
              </w:rPr>
            </w:pPr>
            <w:r w:rsidRPr="006C4E9B">
              <w:rPr>
                <w:rFonts w:ascii="Arial" w:hAnsi="Arial"/>
                <w:sz w:val="18"/>
              </w:rPr>
              <w:t>Yes</w:t>
            </w:r>
          </w:p>
        </w:tc>
        <w:tc>
          <w:tcPr>
            <w:tcW w:w="1260" w:type="dxa"/>
          </w:tcPr>
          <w:p w14:paraId="2B8077AB" w14:textId="77777777" w:rsidR="006C4E9B" w:rsidRPr="006C4E9B" w:rsidRDefault="006C4E9B" w:rsidP="006C4E9B">
            <w:pPr>
              <w:keepNext/>
              <w:keepLines/>
              <w:spacing w:after="0"/>
              <w:jc w:val="center"/>
              <w:rPr>
                <w:rFonts w:ascii="Arial" w:hAnsi="Arial"/>
                <w:sz w:val="18"/>
              </w:rPr>
            </w:pPr>
            <w:r w:rsidRPr="006C4E9B">
              <w:rPr>
                <w:rFonts w:ascii="Arial" w:hAnsi="Arial"/>
                <w:sz w:val="18"/>
              </w:rPr>
              <w:t>IP</w:t>
            </w:r>
            <w:r w:rsidRPr="006C4E9B">
              <w:rPr>
                <w:rFonts w:ascii="Arial" w:hAnsi="Arial"/>
                <w:sz w:val="18"/>
              </w:rPr>
              <w:noBreakHyphen/>
              <w:t>CAN bearer</w:t>
            </w:r>
          </w:p>
        </w:tc>
        <w:tc>
          <w:tcPr>
            <w:tcW w:w="1800" w:type="dxa"/>
          </w:tcPr>
          <w:p w14:paraId="7A7BAA8B" w14:textId="77777777" w:rsidR="006C4E9B" w:rsidRPr="006C4E9B" w:rsidRDefault="006C4E9B" w:rsidP="006C4E9B">
            <w:pPr>
              <w:keepNext/>
              <w:keepLines/>
              <w:spacing w:after="0"/>
              <w:jc w:val="center"/>
              <w:rPr>
                <w:rFonts w:ascii="Arial" w:hAnsi="Arial"/>
                <w:sz w:val="18"/>
              </w:rPr>
            </w:pPr>
            <w:r w:rsidRPr="006C4E9B">
              <w:rPr>
                <w:rFonts w:ascii="Arial" w:hAnsi="Arial" w:hint="eastAsia"/>
                <w:sz w:val="18"/>
              </w:rPr>
              <w:t>Re</w:t>
            </w:r>
            <w:r w:rsidRPr="006C4E9B">
              <w:rPr>
                <w:rFonts w:ascii="Arial" w:hAnsi="Arial"/>
                <w:sz w:val="18"/>
              </w:rPr>
              <w:t>m</w:t>
            </w:r>
            <w:r w:rsidRPr="006C4E9B">
              <w:rPr>
                <w:rFonts w:ascii="Arial" w:hAnsi="Arial" w:hint="eastAsia"/>
                <w:sz w:val="18"/>
              </w:rPr>
              <w:t>oved</w:t>
            </w:r>
          </w:p>
        </w:tc>
      </w:tr>
      <w:tr w:rsidR="006C4E9B" w:rsidRPr="006C4E9B" w14:paraId="0172258E" w14:textId="77777777" w:rsidTr="006220A0">
        <w:tc>
          <w:tcPr>
            <w:tcW w:w="2047" w:type="dxa"/>
          </w:tcPr>
          <w:p w14:paraId="46DDC14C" w14:textId="77777777" w:rsidR="006C4E9B" w:rsidRPr="006C4E9B" w:rsidRDefault="006C4E9B" w:rsidP="006C4E9B">
            <w:pPr>
              <w:keepNext/>
              <w:keepLines/>
              <w:spacing w:after="0"/>
              <w:rPr>
                <w:rFonts w:ascii="Arial" w:hAnsi="Arial"/>
                <w:sz w:val="18"/>
              </w:rPr>
            </w:pPr>
            <w:r w:rsidRPr="006C4E9B">
              <w:rPr>
                <w:rFonts w:ascii="Arial" w:hAnsi="Arial"/>
                <w:sz w:val="18"/>
              </w:rPr>
              <w:t>Authorized MBR per QCI (</w:t>
            </w:r>
            <w:proofErr w:type="gramStart"/>
            <w:r w:rsidRPr="006C4E9B">
              <w:rPr>
                <w:rFonts w:ascii="Arial" w:hAnsi="Arial"/>
                <w:sz w:val="18"/>
              </w:rPr>
              <w:t>network initiated</w:t>
            </w:r>
            <w:proofErr w:type="gramEnd"/>
            <w:r w:rsidRPr="006C4E9B">
              <w:rPr>
                <w:rFonts w:ascii="Arial" w:hAnsi="Arial"/>
                <w:sz w:val="18"/>
              </w:rPr>
              <w:t xml:space="preserve"> IP</w:t>
            </w:r>
            <w:r w:rsidRPr="006C4E9B">
              <w:rPr>
                <w:rFonts w:ascii="Arial" w:hAnsi="Arial"/>
                <w:sz w:val="18"/>
              </w:rPr>
              <w:noBreakHyphen/>
              <w:t>CAN bearer activation/modification)</w:t>
            </w:r>
          </w:p>
        </w:tc>
        <w:tc>
          <w:tcPr>
            <w:tcW w:w="2741" w:type="dxa"/>
          </w:tcPr>
          <w:p w14:paraId="444D482A" w14:textId="77777777" w:rsidR="006C4E9B" w:rsidRPr="006C4E9B" w:rsidRDefault="006C4E9B" w:rsidP="006C4E9B">
            <w:pPr>
              <w:keepNext/>
              <w:keepLines/>
              <w:spacing w:after="0"/>
              <w:rPr>
                <w:rFonts w:ascii="Arial" w:hAnsi="Arial"/>
                <w:sz w:val="18"/>
              </w:rPr>
            </w:pPr>
            <w:r w:rsidRPr="006C4E9B">
              <w:rPr>
                <w:rFonts w:ascii="Arial" w:hAnsi="Arial"/>
                <w:sz w:val="18"/>
              </w:rPr>
              <w:t>Defines the authorised MBR per QCI.</w:t>
            </w:r>
          </w:p>
        </w:tc>
        <w:tc>
          <w:tcPr>
            <w:tcW w:w="1620" w:type="dxa"/>
          </w:tcPr>
          <w:p w14:paraId="63D65F01" w14:textId="77777777" w:rsidR="006C4E9B" w:rsidRPr="006C4E9B" w:rsidRDefault="006C4E9B" w:rsidP="006C4E9B">
            <w:pPr>
              <w:keepNext/>
              <w:keepLines/>
              <w:spacing w:after="0"/>
              <w:jc w:val="center"/>
              <w:rPr>
                <w:rFonts w:ascii="Arial" w:hAnsi="Arial"/>
                <w:sz w:val="18"/>
              </w:rPr>
            </w:pPr>
            <w:r w:rsidRPr="006C4E9B">
              <w:rPr>
                <w:rFonts w:ascii="Arial" w:hAnsi="Arial"/>
                <w:sz w:val="18"/>
              </w:rPr>
              <w:t>Yes</w:t>
            </w:r>
          </w:p>
        </w:tc>
        <w:tc>
          <w:tcPr>
            <w:tcW w:w="1260" w:type="dxa"/>
          </w:tcPr>
          <w:p w14:paraId="32078AD9" w14:textId="77777777" w:rsidR="006C4E9B" w:rsidRPr="006C4E9B" w:rsidRDefault="006C4E9B" w:rsidP="006C4E9B">
            <w:pPr>
              <w:keepNext/>
              <w:keepLines/>
              <w:spacing w:after="0"/>
              <w:jc w:val="center"/>
              <w:rPr>
                <w:rFonts w:ascii="Arial" w:hAnsi="Arial"/>
                <w:sz w:val="18"/>
              </w:rPr>
            </w:pPr>
            <w:r w:rsidRPr="006C4E9B">
              <w:rPr>
                <w:rFonts w:ascii="Arial" w:hAnsi="Arial"/>
                <w:sz w:val="18"/>
              </w:rPr>
              <w:t>IP</w:t>
            </w:r>
            <w:r w:rsidRPr="006C4E9B">
              <w:rPr>
                <w:rFonts w:ascii="Arial" w:hAnsi="Arial"/>
                <w:sz w:val="18"/>
              </w:rPr>
              <w:noBreakHyphen/>
              <w:t>CAN session</w:t>
            </w:r>
          </w:p>
        </w:tc>
        <w:tc>
          <w:tcPr>
            <w:tcW w:w="1800" w:type="dxa"/>
          </w:tcPr>
          <w:p w14:paraId="6666665F" w14:textId="77777777" w:rsidR="006C4E9B" w:rsidRPr="006C4E9B" w:rsidRDefault="006C4E9B" w:rsidP="006C4E9B">
            <w:pPr>
              <w:keepNext/>
              <w:keepLines/>
              <w:spacing w:after="0"/>
              <w:jc w:val="center"/>
              <w:rPr>
                <w:rFonts w:ascii="Arial" w:hAnsi="Arial"/>
                <w:sz w:val="18"/>
              </w:rPr>
            </w:pPr>
            <w:r w:rsidRPr="006C4E9B">
              <w:rPr>
                <w:rFonts w:ascii="Arial" w:hAnsi="Arial" w:hint="eastAsia"/>
                <w:sz w:val="18"/>
              </w:rPr>
              <w:t>Removed</w:t>
            </w:r>
          </w:p>
        </w:tc>
      </w:tr>
      <w:tr w:rsidR="006C4E9B" w:rsidRPr="006C4E9B" w14:paraId="1745B6DE" w14:textId="77777777" w:rsidTr="006220A0">
        <w:tc>
          <w:tcPr>
            <w:tcW w:w="2047" w:type="dxa"/>
          </w:tcPr>
          <w:p w14:paraId="1317604D" w14:textId="77777777" w:rsidR="006C4E9B" w:rsidRPr="006C4E9B" w:rsidRDefault="006C4E9B" w:rsidP="006C4E9B">
            <w:pPr>
              <w:keepNext/>
              <w:keepLines/>
              <w:spacing w:after="0"/>
              <w:rPr>
                <w:rFonts w:ascii="Arial" w:hAnsi="Arial"/>
                <w:sz w:val="18"/>
              </w:rPr>
            </w:pPr>
            <w:r w:rsidRPr="006C4E9B">
              <w:rPr>
                <w:rFonts w:ascii="Arial" w:hAnsi="Arial"/>
                <w:sz w:val="18"/>
              </w:rPr>
              <w:t>Revalidation time limit</w:t>
            </w:r>
          </w:p>
        </w:tc>
        <w:tc>
          <w:tcPr>
            <w:tcW w:w="2741" w:type="dxa"/>
          </w:tcPr>
          <w:p w14:paraId="02D627CB" w14:textId="77777777" w:rsidR="006C4E9B" w:rsidRPr="006C4E9B" w:rsidRDefault="006C4E9B" w:rsidP="006C4E9B">
            <w:pPr>
              <w:keepNext/>
              <w:keepLines/>
              <w:spacing w:after="0"/>
              <w:rPr>
                <w:rFonts w:ascii="Arial" w:hAnsi="Arial"/>
                <w:sz w:val="18"/>
              </w:rPr>
            </w:pPr>
            <w:r w:rsidRPr="006C4E9B">
              <w:rPr>
                <w:rFonts w:ascii="Arial" w:hAnsi="Arial"/>
                <w:sz w:val="18"/>
              </w:rPr>
              <w:t xml:space="preserve">Defines the </w:t>
            </w:r>
            <w:proofErr w:type="gramStart"/>
            <w:r w:rsidRPr="006C4E9B">
              <w:rPr>
                <w:rFonts w:ascii="Arial" w:hAnsi="Arial"/>
                <w:sz w:val="18"/>
              </w:rPr>
              <w:t>time period</w:t>
            </w:r>
            <w:proofErr w:type="gramEnd"/>
            <w:r w:rsidRPr="006C4E9B">
              <w:rPr>
                <w:rFonts w:ascii="Arial" w:hAnsi="Arial"/>
                <w:sz w:val="18"/>
              </w:rPr>
              <w:t xml:space="preserve"> within which the SMF shall perform a PCC rules request.</w:t>
            </w:r>
          </w:p>
        </w:tc>
        <w:tc>
          <w:tcPr>
            <w:tcW w:w="1620" w:type="dxa"/>
          </w:tcPr>
          <w:p w14:paraId="6CC1501A" w14:textId="77777777" w:rsidR="006C4E9B" w:rsidRPr="006C4E9B" w:rsidRDefault="006C4E9B" w:rsidP="006C4E9B">
            <w:pPr>
              <w:keepNext/>
              <w:keepLines/>
              <w:spacing w:after="0"/>
              <w:jc w:val="center"/>
              <w:rPr>
                <w:rFonts w:ascii="Arial" w:hAnsi="Arial"/>
                <w:sz w:val="18"/>
              </w:rPr>
            </w:pPr>
            <w:r w:rsidRPr="006C4E9B">
              <w:rPr>
                <w:rFonts w:ascii="Arial" w:hAnsi="Arial"/>
                <w:sz w:val="18"/>
              </w:rPr>
              <w:t>Yes</w:t>
            </w:r>
          </w:p>
        </w:tc>
        <w:tc>
          <w:tcPr>
            <w:tcW w:w="1260" w:type="dxa"/>
          </w:tcPr>
          <w:p w14:paraId="4F2AE43B"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3B827816"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sz w:val="18"/>
                <w:lang w:eastAsia="zh-CN"/>
              </w:rPr>
              <w:t>None</w:t>
            </w:r>
          </w:p>
        </w:tc>
      </w:tr>
      <w:tr w:rsidR="006C4E9B" w:rsidRPr="006C4E9B" w14:paraId="0B0BA909" w14:textId="77777777" w:rsidTr="006220A0">
        <w:tc>
          <w:tcPr>
            <w:tcW w:w="2047" w:type="dxa"/>
          </w:tcPr>
          <w:p w14:paraId="68851213" w14:textId="77777777" w:rsidR="006C4E9B" w:rsidRPr="006C4E9B" w:rsidRDefault="006C4E9B" w:rsidP="006C4E9B">
            <w:pPr>
              <w:keepNext/>
              <w:keepLines/>
              <w:spacing w:after="0"/>
              <w:rPr>
                <w:rFonts w:ascii="Arial" w:hAnsi="Arial"/>
                <w:sz w:val="18"/>
              </w:rPr>
            </w:pPr>
            <w:r w:rsidRPr="006C4E9B">
              <w:rPr>
                <w:rFonts w:ascii="Arial" w:hAnsi="Arial"/>
                <w:sz w:val="18"/>
              </w:rPr>
              <w:t>PRA Identifier(s)</w:t>
            </w:r>
          </w:p>
        </w:tc>
        <w:tc>
          <w:tcPr>
            <w:tcW w:w="2741" w:type="dxa"/>
          </w:tcPr>
          <w:p w14:paraId="54136248" w14:textId="77777777" w:rsidR="006C4E9B" w:rsidRPr="006C4E9B" w:rsidRDefault="006C4E9B" w:rsidP="006C4E9B">
            <w:pPr>
              <w:keepNext/>
              <w:keepLines/>
              <w:spacing w:after="0"/>
              <w:rPr>
                <w:rFonts w:ascii="Arial" w:hAnsi="Arial"/>
                <w:sz w:val="18"/>
              </w:rPr>
            </w:pPr>
            <w:r w:rsidRPr="006C4E9B">
              <w:rPr>
                <w:rFonts w:ascii="Arial" w:hAnsi="Arial"/>
                <w:sz w:val="18"/>
              </w:rPr>
              <w:t>Defines the Presence Reporting Area(s) to monitor for the UE with respect to entering/leaving</w:t>
            </w:r>
          </w:p>
        </w:tc>
        <w:tc>
          <w:tcPr>
            <w:tcW w:w="1620" w:type="dxa"/>
          </w:tcPr>
          <w:p w14:paraId="06AE35E8" w14:textId="77777777" w:rsidR="006C4E9B" w:rsidRPr="006C4E9B" w:rsidRDefault="006C4E9B" w:rsidP="006C4E9B">
            <w:pPr>
              <w:keepNext/>
              <w:keepLines/>
              <w:spacing w:after="0"/>
              <w:jc w:val="center"/>
              <w:rPr>
                <w:rFonts w:ascii="Arial" w:hAnsi="Arial"/>
                <w:sz w:val="18"/>
              </w:rPr>
            </w:pPr>
            <w:r w:rsidRPr="006C4E9B">
              <w:rPr>
                <w:rFonts w:ascii="Arial" w:hAnsi="Arial"/>
                <w:sz w:val="18"/>
              </w:rPr>
              <w:t>Yes</w:t>
            </w:r>
          </w:p>
        </w:tc>
        <w:tc>
          <w:tcPr>
            <w:tcW w:w="1260" w:type="dxa"/>
          </w:tcPr>
          <w:p w14:paraId="6456BF46"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6EF4D0E5" w14:textId="77777777" w:rsidR="006C4E9B" w:rsidRPr="006C4E9B" w:rsidRDefault="006C4E9B" w:rsidP="006C4E9B">
            <w:pPr>
              <w:keepNext/>
              <w:keepLines/>
              <w:spacing w:after="0"/>
              <w:jc w:val="center"/>
              <w:rPr>
                <w:rFonts w:ascii="Arial" w:eastAsia="DengXian" w:hAnsi="Arial"/>
                <w:sz w:val="18"/>
              </w:rPr>
            </w:pPr>
            <w:r w:rsidRPr="006C4E9B">
              <w:rPr>
                <w:rFonts w:ascii="Arial" w:hAnsi="Arial"/>
                <w:sz w:val="18"/>
              </w:rPr>
              <w:t>None but o</w:t>
            </w:r>
            <w:r w:rsidRPr="006C4E9B">
              <w:rPr>
                <w:rFonts w:ascii="Arial" w:eastAsia="DengXian" w:hAnsi="Arial"/>
                <w:sz w:val="18"/>
              </w:rPr>
              <w:t>nly applicable to PCF</w:t>
            </w:r>
          </w:p>
          <w:p w14:paraId="40FED3AF" w14:textId="77777777" w:rsidR="006C4E9B" w:rsidRPr="006C4E9B" w:rsidRDefault="006C4E9B" w:rsidP="006C4E9B">
            <w:pPr>
              <w:keepNext/>
              <w:keepLines/>
              <w:spacing w:after="0"/>
              <w:jc w:val="center"/>
              <w:rPr>
                <w:rFonts w:ascii="Arial" w:hAnsi="Arial"/>
                <w:sz w:val="18"/>
              </w:rPr>
            </w:pPr>
          </w:p>
        </w:tc>
      </w:tr>
      <w:tr w:rsidR="006C4E9B" w:rsidRPr="006C4E9B" w14:paraId="093877F2" w14:textId="77777777" w:rsidTr="006220A0">
        <w:tc>
          <w:tcPr>
            <w:tcW w:w="2047" w:type="dxa"/>
          </w:tcPr>
          <w:p w14:paraId="5960642F" w14:textId="77777777" w:rsidR="006C4E9B" w:rsidRPr="006C4E9B" w:rsidRDefault="006C4E9B" w:rsidP="006C4E9B">
            <w:pPr>
              <w:keepNext/>
              <w:keepLines/>
              <w:spacing w:after="0"/>
              <w:rPr>
                <w:rFonts w:ascii="Arial" w:hAnsi="Arial"/>
                <w:sz w:val="18"/>
              </w:rPr>
            </w:pPr>
            <w:r w:rsidRPr="006C4E9B">
              <w:rPr>
                <w:rFonts w:ascii="Arial" w:hAnsi="Arial"/>
                <w:sz w:val="18"/>
              </w:rPr>
              <w:t>List(s) of Presence Reporting Area elements (NOTE 14)</w:t>
            </w:r>
          </w:p>
        </w:tc>
        <w:tc>
          <w:tcPr>
            <w:tcW w:w="2741" w:type="dxa"/>
          </w:tcPr>
          <w:p w14:paraId="61F03577" w14:textId="77777777" w:rsidR="006C4E9B" w:rsidRPr="006C4E9B" w:rsidRDefault="006C4E9B" w:rsidP="006C4E9B">
            <w:pPr>
              <w:keepNext/>
              <w:keepLines/>
              <w:spacing w:after="0"/>
              <w:rPr>
                <w:rFonts w:ascii="Arial" w:hAnsi="Arial"/>
                <w:sz w:val="18"/>
              </w:rPr>
            </w:pPr>
            <w:r w:rsidRPr="006C4E9B">
              <w:rPr>
                <w:rFonts w:ascii="Arial" w:hAnsi="Arial"/>
                <w:sz w:val="18"/>
              </w:rPr>
              <w:t>Defines the elements of the Presence Reporting Area(s)</w:t>
            </w:r>
          </w:p>
        </w:tc>
        <w:tc>
          <w:tcPr>
            <w:tcW w:w="1620" w:type="dxa"/>
          </w:tcPr>
          <w:p w14:paraId="574000A1" w14:textId="77777777" w:rsidR="006C4E9B" w:rsidRPr="006C4E9B" w:rsidRDefault="006C4E9B" w:rsidP="006C4E9B">
            <w:pPr>
              <w:keepNext/>
              <w:keepLines/>
              <w:spacing w:after="0"/>
              <w:jc w:val="center"/>
              <w:rPr>
                <w:rFonts w:ascii="Arial" w:hAnsi="Arial"/>
                <w:sz w:val="18"/>
              </w:rPr>
            </w:pPr>
            <w:r w:rsidRPr="006C4E9B">
              <w:rPr>
                <w:rFonts w:ascii="Arial" w:hAnsi="Arial"/>
                <w:sz w:val="18"/>
              </w:rPr>
              <w:t>Yes</w:t>
            </w:r>
          </w:p>
        </w:tc>
        <w:tc>
          <w:tcPr>
            <w:tcW w:w="1260" w:type="dxa"/>
          </w:tcPr>
          <w:p w14:paraId="4D64F7A1"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357CBED8" w14:textId="77777777" w:rsidR="006C4E9B" w:rsidRPr="006C4E9B" w:rsidRDefault="006C4E9B" w:rsidP="006C4E9B">
            <w:pPr>
              <w:keepNext/>
              <w:keepLines/>
              <w:spacing w:after="0"/>
              <w:jc w:val="center"/>
              <w:rPr>
                <w:rFonts w:ascii="Arial" w:eastAsia="DengXian" w:hAnsi="Arial"/>
                <w:sz w:val="18"/>
              </w:rPr>
            </w:pPr>
            <w:r w:rsidRPr="006C4E9B">
              <w:rPr>
                <w:rFonts w:ascii="Arial" w:hAnsi="Arial"/>
                <w:sz w:val="18"/>
              </w:rPr>
              <w:t>None but o</w:t>
            </w:r>
            <w:r w:rsidRPr="006C4E9B">
              <w:rPr>
                <w:rFonts w:ascii="Arial" w:eastAsia="DengXian" w:hAnsi="Arial"/>
                <w:sz w:val="18"/>
              </w:rPr>
              <w:t>nly applicable to PCF</w:t>
            </w:r>
          </w:p>
          <w:p w14:paraId="0DB238C4" w14:textId="77777777" w:rsidR="006C4E9B" w:rsidRPr="006C4E9B" w:rsidRDefault="006C4E9B" w:rsidP="006C4E9B">
            <w:pPr>
              <w:keepNext/>
              <w:keepLines/>
              <w:spacing w:after="0"/>
              <w:jc w:val="center"/>
              <w:rPr>
                <w:rFonts w:ascii="Arial" w:hAnsi="Arial"/>
                <w:sz w:val="18"/>
              </w:rPr>
            </w:pPr>
          </w:p>
        </w:tc>
      </w:tr>
      <w:tr w:rsidR="006C4E9B" w:rsidRPr="006C4E9B" w14:paraId="050AF86B" w14:textId="77777777" w:rsidTr="006220A0">
        <w:tc>
          <w:tcPr>
            <w:tcW w:w="2047" w:type="dxa"/>
          </w:tcPr>
          <w:p w14:paraId="565E2FFE" w14:textId="77777777" w:rsidR="006C4E9B" w:rsidRPr="006C4E9B" w:rsidRDefault="006C4E9B" w:rsidP="006C4E9B">
            <w:pPr>
              <w:keepNext/>
              <w:keepLines/>
              <w:spacing w:after="0"/>
              <w:rPr>
                <w:rFonts w:ascii="Arial" w:hAnsi="Arial"/>
                <w:sz w:val="18"/>
              </w:rPr>
            </w:pPr>
            <w:r w:rsidRPr="006C4E9B">
              <w:rPr>
                <w:rFonts w:ascii="Arial" w:hAnsi="Arial"/>
                <w:sz w:val="18"/>
              </w:rPr>
              <w:t>Default NBIFOM access</w:t>
            </w:r>
          </w:p>
        </w:tc>
        <w:tc>
          <w:tcPr>
            <w:tcW w:w="2741" w:type="dxa"/>
          </w:tcPr>
          <w:p w14:paraId="7663FC23" w14:textId="77777777" w:rsidR="006C4E9B" w:rsidRPr="006C4E9B" w:rsidRDefault="006C4E9B" w:rsidP="006C4E9B">
            <w:pPr>
              <w:keepNext/>
              <w:keepLines/>
              <w:spacing w:after="0"/>
              <w:rPr>
                <w:rFonts w:ascii="Arial" w:hAnsi="Arial"/>
                <w:sz w:val="18"/>
              </w:rPr>
            </w:pPr>
            <w:r w:rsidRPr="006C4E9B">
              <w:rPr>
                <w:rFonts w:ascii="Arial" w:hAnsi="Arial"/>
                <w:sz w:val="18"/>
              </w:rPr>
              <w:t>The access to be used for all traffic that does not match any existing Routing Rule</w:t>
            </w:r>
          </w:p>
        </w:tc>
        <w:tc>
          <w:tcPr>
            <w:tcW w:w="1620" w:type="dxa"/>
          </w:tcPr>
          <w:p w14:paraId="74CCB4E3" w14:textId="77777777" w:rsidR="006C4E9B" w:rsidRPr="006C4E9B" w:rsidRDefault="006C4E9B" w:rsidP="006C4E9B">
            <w:pPr>
              <w:keepNext/>
              <w:keepLines/>
              <w:spacing w:after="0"/>
              <w:jc w:val="center"/>
              <w:rPr>
                <w:rFonts w:ascii="Arial" w:hAnsi="Arial"/>
                <w:sz w:val="18"/>
              </w:rPr>
            </w:pPr>
            <w:r w:rsidRPr="006C4E9B">
              <w:rPr>
                <w:rFonts w:ascii="Arial" w:hAnsi="Arial"/>
                <w:sz w:val="18"/>
              </w:rPr>
              <w:t>Yes (only at the addition of an access to the IP-CAN session)</w:t>
            </w:r>
          </w:p>
        </w:tc>
        <w:tc>
          <w:tcPr>
            <w:tcW w:w="1260" w:type="dxa"/>
          </w:tcPr>
          <w:p w14:paraId="6C445123" w14:textId="77777777" w:rsidR="006C4E9B" w:rsidRPr="006C4E9B" w:rsidRDefault="006C4E9B" w:rsidP="006C4E9B">
            <w:pPr>
              <w:keepNext/>
              <w:keepLines/>
              <w:spacing w:after="0"/>
              <w:jc w:val="center"/>
              <w:rPr>
                <w:rFonts w:ascii="Arial" w:hAnsi="Arial"/>
                <w:sz w:val="18"/>
              </w:rPr>
            </w:pPr>
            <w:r w:rsidRPr="006C4E9B">
              <w:rPr>
                <w:rFonts w:ascii="Arial" w:hAnsi="Arial"/>
                <w:sz w:val="18"/>
              </w:rPr>
              <w:t>IP-CAN session</w:t>
            </w:r>
          </w:p>
        </w:tc>
        <w:tc>
          <w:tcPr>
            <w:tcW w:w="1800" w:type="dxa"/>
          </w:tcPr>
          <w:p w14:paraId="13E9A27B"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hint="eastAsia"/>
                <w:sz w:val="18"/>
                <w:lang w:eastAsia="zh-CN"/>
              </w:rPr>
              <w:t>Removed</w:t>
            </w:r>
          </w:p>
        </w:tc>
      </w:tr>
      <w:tr w:rsidR="006C4E9B" w:rsidRPr="006C4E9B" w14:paraId="2417BD9E" w14:textId="77777777" w:rsidTr="006220A0">
        <w:tc>
          <w:tcPr>
            <w:tcW w:w="2047" w:type="dxa"/>
          </w:tcPr>
          <w:p w14:paraId="10E8C909" w14:textId="77777777" w:rsidR="006C4E9B" w:rsidRPr="006C4E9B" w:rsidRDefault="006C4E9B" w:rsidP="006C4E9B">
            <w:pPr>
              <w:keepNext/>
              <w:keepLines/>
              <w:spacing w:after="0"/>
              <w:rPr>
                <w:rFonts w:ascii="Arial" w:hAnsi="Arial"/>
                <w:sz w:val="18"/>
              </w:rPr>
            </w:pPr>
            <w:r w:rsidRPr="006C4E9B">
              <w:rPr>
                <w:rFonts w:ascii="Arial" w:hAnsi="Arial"/>
                <w:sz w:val="18"/>
              </w:rPr>
              <w:t>IP Index</w:t>
            </w:r>
          </w:p>
          <w:p w14:paraId="4D751F88" w14:textId="77777777" w:rsidR="006C4E9B" w:rsidRPr="006C4E9B" w:rsidRDefault="006C4E9B" w:rsidP="006C4E9B">
            <w:pPr>
              <w:keepNext/>
              <w:keepLines/>
              <w:spacing w:after="0"/>
              <w:rPr>
                <w:rFonts w:ascii="Arial" w:hAnsi="Arial"/>
                <w:sz w:val="18"/>
              </w:rPr>
            </w:pPr>
            <w:r w:rsidRPr="006C4E9B">
              <w:rPr>
                <w:rFonts w:ascii="Arial" w:hAnsi="Arial"/>
                <w:sz w:val="18"/>
              </w:rPr>
              <w:t>(NOTE 11)</w:t>
            </w:r>
          </w:p>
        </w:tc>
        <w:tc>
          <w:tcPr>
            <w:tcW w:w="2741" w:type="dxa"/>
          </w:tcPr>
          <w:p w14:paraId="21478644" w14:textId="77777777" w:rsidR="006C4E9B" w:rsidRPr="006C4E9B" w:rsidRDefault="006C4E9B" w:rsidP="006C4E9B">
            <w:pPr>
              <w:keepNext/>
              <w:keepLines/>
              <w:spacing w:after="0"/>
              <w:rPr>
                <w:rFonts w:ascii="Arial" w:hAnsi="Arial"/>
                <w:sz w:val="18"/>
              </w:rPr>
            </w:pPr>
            <w:r w:rsidRPr="006C4E9B">
              <w:rPr>
                <w:rFonts w:ascii="Arial" w:hAnsi="Arial"/>
                <w:sz w:val="18"/>
              </w:rPr>
              <w:t>Provided to SMF to assist in determining the IP Address allocation method (e.g. which IP pool to assign from) when a PDU Session requires an IP address – as defined in TS 23.501 [2] clause 5.8.2.2.1.</w:t>
            </w:r>
          </w:p>
        </w:tc>
        <w:tc>
          <w:tcPr>
            <w:tcW w:w="1620" w:type="dxa"/>
          </w:tcPr>
          <w:p w14:paraId="4FF69AB8" w14:textId="77777777" w:rsidR="006C4E9B" w:rsidRPr="006C4E9B" w:rsidRDefault="006C4E9B" w:rsidP="006C4E9B">
            <w:pPr>
              <w:keepNext/>
              <w:keepLines/>
              <w:spacing w:after="0"/>
              <w:jc w:val="center"/>
              <w:rPr>
                <w:rFonts w:ascii="Arial" w:hAnsi="Arial"/>
                <w:sz w:val="18"/>
              </w:rPr>
            </w:pPr>
            <w:r w:rsidRPr="006C4E9B">
              <w:rPr>
                <w:rFonts w:ascii="Arial" w:hAnsi="Arial"/>
                <w:sz w:val="18"/>
              </w:rPr>
              <w:t>No</w:t>
            </w:r>
          </w:p>
        </w:tc>
        <w:tc>
          <w:tcPr>
            <w:tcW w:w="1260" w:type="dxa"/>
          </w:tcPr>
          <w:p w14:paraId="429A71A4"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3A067087"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sz w:val="18"/>
                <w:lang w:eastAsia="zh-CN"/>
              </w:rPr>
              <w:t>Added</w:t>
            </w:r>
          </w:p>
        </w:tc>
      </w:tr>
      <w:tr w:rsidR="006C4E9B" w:rsidRPr="006C4E9B" w14:paraId="40AA1355" w14:textId="77777777" w:rsidTr="006220A0">
        <w:tc>
          <w:tcPr>
            <w:tcW w:w="2047" w:type="dxa"/>
          </w:tcPr>
          <w:p w14:paraId="3DD21052" w14:textId="77777777" w:rsidR="006C4E9B" w:rsidRPr="006C4E9B" w:rsidRDefault="006C4E9B" w:rsidP="006C4E9B">
            <w:pPr>
              <w:keepNext/>
              <w:keepLines/>
              <w:spacing w:after="0"/>
              <w:rPr>
                <w:rFonts w:ascii="Arial" w:hAnsi="Arial"/>
                <w:sz w:val="18"/>
              </w:rPr>
            </w:pPr>
            <w:r w:rsidRPr="006C4E9B">
              <w:rPr>
                <w:rFonts w:ascii="Arial" w:hAnsi="Arial"/>
                <w:sz w:val="18"/>
              </w:rPr>
              <w:t>Redundant PDU Session</w:t>
            </w:r>
          </w:p>
        </w:tc>
        <w:tc>
          <w:tcPr>
            <w:tcW w:w="2741" w:type="dxa"/>
          </w:tcPr>
          <w:p w14:paraId="3EC8DCED" w14:textId="77777777" w:rsidR="006C4E9B" w:rsidRPr="006C4E9B" w:rsidRDefault="006C4E9B" w:rsidP="006C4E9B">
            <w:pPr>
              <w:keepNext/>
              <w:keepLines/>
              <w:spacing w:after="0"/>
              <w:rPr>
                <w:rFonts w:ascii="Arial" w:hAnsi="Arial"/>
                <w:sz w:val="18"/>
              </w:rPr>
            </w:pPr>
            <w:r w:rsidRPr="006C4E9B">
              <w:rPr>
                <w:rFonts w:ascii="Arial" w:hAnsi="Arial"/>
                <w:sz w:val="18"/>
              </w:rPr>
              <w:t>Indicates whether the PDU Session is a redundant PDU Session</w:t>
            </w:r>
          </w:p>
        </w:tc>
        <w:tc>
          <w:tcPr>
            <w:tcW w:w="1620" w:type="dxa"/>
          </w:tcPr>
          <w:p w14:paraId="3AD04059" w14:textId="77777777" w:rsidR="006C4E9B" w:rsidRPr="006C4E9B" w:rsidRDefault="006C4E9B" w:rsidP="006C4E9B">
            <w:pPr>
              <w:keepNext/>
              <w:keepLines/>
              <w:spacing w:after="0"/>
              <w:jc w:val="center"/>
              <w:rPr>
                <w:rFonts w:ascii="Arial" w:hAnsi="Arial"/>
                <w:sz w:val="18"/>
              </w:rPr>
            </w:pPr>
            <w:r w:rsidRPr="006C4E9B">
              <w:rPr>
                <w:rFonts w:ascii="Arial" w:hAnsi="Arial"/>
                <w:sz w:val="18"/>
              </w:rPr>
              <w:t>No</w:t>
            </w:r>
          </w:p>
        </w:tc>
        <w:tc>
          <w:tcPr>
            <w:tcW w:w="1260" w:type="dxa"/>
          </w:tcPr>
          <w:p w14:paraId="62415E69"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00CFD850" w14:textId="77777777" w:rsidR="006C4E9B" w:rsidRPr="006C4E9B" w:rsidRDefault="006C4E9B" w:rsidP="006C4E9B">
            <w:pPr>
              <w:keepNext/>
              <w:keepLines/>
              <w:spacing w:after="0"/>
              <w:jc w:val="center"/>
              <w:rPr>
                <w:rFonts w:ascii="Arial" w:hAnsi="Arial"/>
                <w:sz w:val="18"/>
              </w:rPr>
            </w:pPr>
            <w:r w:rsidRPr="006C4E9B">
              <w:rPr>
                <w:rFonts w:ascii="Arial" w:hAnsi="Arial"/>
                <w:sz w:val="18"/>
              </w:rPr>
              <w:t>New</w:t>
            </w:r>
          </w:p>
        </w:tc>
      </w:tr>
      <w:tr w:rsidR="006C4E9B" w:rsidRPr="006C4E9B" w14:paraId="2B436978" w14:textId="77777777" w:rsidTr="006220A0">
        <w:tc>
          <w:tcPr>
            <w:tcW w:w="2047" w:type="dxa"/>
          </w:tcPr>
          <w:p w14:paraId="57B48C67" w14:textId="77777777" w:rsidR="006C4E9B" w:rsidRPr="006C4E9B" w:rsidRDefault="006C4E9B" w:rsidP="006C4E9B">
            <w:pPr>
              <w:keepNext/>
              <w:keepLines/>
              <w:spacing w:after="0"/>
              <w:rPr>
                <w:rFonts w:ascii="Arial" w:hAnsi="Arial"/>
                <w:sz w:val="18"/>
              </w:rPr>
            </w:pPr>
            <w:r w:rsidRPr="006C4E9B">
              <w:rPr>
                <w:rFonts w:ascii="Arial" w:hAnsi="Arial"/>
                <w:sz w:val="18"/>
              </w:rPr>
              <w:t>Explicitly signalled</w:t>
            </w:r>
            <w:r w:rsidRPr="006C4E9B">
              <w:rPr>
                <w:rFonts w:ascii="Arial" w:hAnsi="Arial"/>
                <w:sz w:val="18"/>
                <w:lang w:val="en-US"/>
              </w:rPr>
              <w:t xml:space="preserve"> </w:t>
            </w:r>
            <w:r w:rsidRPr="006C4E9B">
              <w:rPr>
                <w:rFonts w:ascii="Arial" w:hAnsi="Arial"/>
                <w:sz w:val="18"/>
              </w:rPr>
              <w:t>QoS Characteristics (NOTE 1)</w:t>
            </w:r>
          </w:p>
        </w:tc>
        <w:tc>
          <w:tcPr>
            <w:tcW w:w="2741" w:type="dxa"/>
          </w:tcPr>
          <w:p w14:paraId="447B3FA2" w14:textId="77777777" w:rsidR="006C4E9B" w:rsidRPr="006C4E9B" w:rsidRDefault="006C4E9B" w:rsidP="006C4E9B">
            <w:pPr>
              <w:keepNext/>
              <w:keepLines/>
              <w:spacing w:after="0"/>
              <w:rPr>
                <w:rFonts w:ascii="Arial" w:hAnsi="Arial"/>
                <w:sz w:val="18"/>
              </w:rPr>
            </w:pPr>
            <w:r w:rsidRPr="006C4E9B">
              <w:rPr>
                <w:rFonts w:ascii="Arial" w:hAnsi="Arial"/>
                <w:sz w:val="18"/>
              </w:rPr>
              <w:t>Defines a dynamically assigned 5QI value (from the non-standardized value range) and the associated 5G QoS characteristics as defined in TS 23.501 [2] clause 5.7.3.</w:t>
            </w:r>
          </w:p>
        </w:tc>
        <w:tc>
          <w:tcPr>
            <w:tcW w:w="1620" w:type="dxa"/>
          </w:tcPr>
          <w:p w14:paraId="4744F920" w14:textId="77777777" w:rsidR="006C4E9B" w:rsidRPr="006C4E9B" w:rsidRDefault="006C4E9B" w:rsidP="006C4E9B">
            <w:pPr>
              <w:keepNext/>
              <w:keepLines/>
              <w:spacing w:after="0"/>
              <w:jc w:val="center"/>
              <w:rPr>
                <w:rFonts w:ascii="Arial" w:hAnsi="Arial"/>
                <w:sz w:val="18"/>
              </w:rPr>
            </w:pPr>
            <w:r w:rsidRPr="006C4E9B">
              <w:rPr>
                <w:rFonts w:ascii="Arial" w:hAnsi="Arial"/>
                <w:sz w:val="18"/>
                <w:lang w:eastAsia="zh-CN"/>
              </w:rPr>
              <w:t>No</w:t>
            </w:r>
          </w:p>
        </w:tc>
        <w:tc>
          <w:tcPr>
            <w:tcW w:w="1260" w:type="dxa"/>
          </w:tcPr>
          <w:p w14:paraId="3C162135"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3804CD44"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sz w:val="18"/>
                <w:lang w:eastAsia="zh-CN"/>
              </w:rPr>
              <w:t>Added</w:t>
            </w:r>
          </w:p>
        </w:tc>
      </w:tr>
      <w:tr w:rsidR="006C4E9B" w:rsidRPr="006C4E9B" w14:paraId="0B4D9B12" w14:textId="77777777" w:rsidTr="006220A0">
        <w:tc>
          <w:tcPr>
            <w:tcW w:w="2047" w:type="dxa"/>
          </w:tcPr>
          <w:p w14:paraId="5431EA2C" w14:textId="77777777" w:rsidR="006C4E9B" w:rsidRPr="006C4E9B" w:rsidRDefault="006C4E9B" w:rsidP="006C4E9B">
            <w:pPr>
              <w:keepNext/>
              <w:keepLines/>
              <w:spacing w:after="0"/>
              <w:rPr>
                <w:rFonts w:ascii="Arial" w:hAnsi="Arial"/>
                <w:sz w:val="18"/>
              </w:rPr>
            </w:pPr>
            <w:r w:rsidRPr="006C4E9B">
              <w:rPr>
                <w:rFonts w:ascii="Arial" w:hAnsi="Arial"/>
                <w:sz w:val="18"/>
              </w:rPr>
              <w:t>Reflective QoS Timer</w:t>
            </w:r>
          </w:p>
        </w:tc>
        <w:tc>
          <w:tcPr>
            <w:tcW w:w="2741" w:type="dxa"/>
          </w:tcPr>
          <w:p w14:paraId="19F18210" w14:textId="77777777" w:rsidR="006C4E9B" w:rsidRPr="006C4E9B" w:rsidRDefault="006C4E9B" w:rsidP="006C4E9B">
            <w:pPr>
              <w:keepNext/>
              <w:keepLines/>
              <w:spacing w:after="0"/>
              <w:rPr>
                <w:rFonts w:ascii="Arial" w:hAnsi="Arial"/>
                <w:sz w:val="18"/>
              </w:rPr>
            </w:pPr>
            <w:r w:rsidRPr="006C4E9B">
              <w:rPr>
                <w:rFonts w:ascii="Arial" w:hAnsi="Arial"/>
                <w:sz w:val="18"/>
              </w:rPr>
              <w:t>Defines the lifetime of a UE derived QoS rule belonging to the PDU Session.</w:t>
            </w:r>
          </w:p>
        </w:tc>
        <w:tc>
          <w:tcPr>
            <w:tcW w:w="1620" w:type="dxa"/>
          </w:tcPr>
          <w:p w14:paraId="61175EC0" w14:textId="77777777" w:rsidR="006C4E9B" w:rsidRPr="006C4E9B" w:rsidRDefault="006C4E9B" w:rsidP="006C4E9B">
            <w:pPr>
              <w:keepNext/>
              <w:keepLines/>
              <w:spacing w:after="0"/>
              <w:jc w:val="center"/>
              <w:rPr>
                <w:rFonts w:ascii="Arial" w:hAnsi="Arial"/>
                <w:sz w:val="18"/>
              </w:rPr>
            </w:pPr>
            <w:r w:rsidRPr="006C4E9B">
              <w:rPr>
                <w:rFonts w:ascii="Arial" w:hAnsi="Arial"/>
                <w:sz w:val="18"/>
                <w:lang w:eastAsia="zh-CN"/>
              </w:rPr>
              <w:t>No</w:t>
            </w:r>
          </w:p>
        </w:tc>
        <w:tc>
          <w:tcPr>
            <w:tcW w:w="1260" w:type="dxa"/>
          </w:tcPr>
          <w:p w14:paraId="589ADBC4"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47EDDD3F" w14:textId="77777777" w:rsidR="006C4E9B" w:rsidRPr="006C4E9B" w:rsidRDefault="006C4E9B" w:rsidP="006C4E9B">
            <w:pPr>
              <w:keepNext/>
              <w:keepLines/>
              <w:spacing w:after="0"/>
              <w:jc w:val="center"/>
              <w:rPr>
                <w:rFonts w:ascii="Arial" w:hAnsi="Arial"/>
                <w:sz w:val="18"/>
              </w:rPr>
            </w:pPr>
            <w:r w:rsidRPr="006C4E9B">
              <w:rPr>
                <w:rFonts w:ascii="Arial" w:eastAsia="DengXian" w:hAnsi="Arial"/>
                <w:sz w:val="18"/>
                <w:lang w:eastAsia="zh-CN"/>
              </w:rPr>
              <w:t>Added</w:t>
            </w:r>
          </w:p>
        </w:tc>
      </w:tr>
      <w:tr w:rsidR="006C4E9B" w:rsidRPr="006C4E9B" w14:paraId="1AE3E421" w14:textId="77777777" w:rsidTr="006220A0">
        <w:tc>
          <w:tcPr>
            <w:tcW w:w="2047" w:type="dxa"/>
          </w:tcPr>
          <w:p w14:paraId="3B42CB92"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Authorized Session-AMBR</w:t>
            </w:r>
          </w:p>
          <w:p w14:paraId="0C886534" w14:textId="77777777" w:rsidR="006C4E9B" w:rsidRPr="006C4E9B" w:rsidRDefault="006C4E9B" w:rsidP="006C4E9B">
            <w:pPr>
              <w:keepNext/>
              <w:keepLines/>
              <w:spacing w:after="0"/>
              <w:rPr>
                <w:rFonts w:ascii="Arial" w:hAnsi="Arial"/>
                <w:sz w:val="18"/>
              </w:rPr>
            </w:pPr>
            <w:r w:rsidRPr="006C4E9B">
              <w:rPr>
                <w:rFonts w:ascii="Arial" w:hAnsi="Arial"/>
                <w:sz w:val="18"/>
                <w:szCs w:val="18"/>
              </w:rPr>
              <w:t>(NOTE 2) (NOTE 3)</w:t>
            </w:r>
          </w:p>
        </w:tc>
        <w:tc>
          <w:tcPr>
            <w:tcW w:w="2741" w:type="dxa"/>
          </w:tcPr>
          <w:p w14:paraId="679F221A" w14:textId="77777777" w:rsidR="006C4E9B" w:rsidRPr="006C4E9B" w:rsidRDefault="006C4E9B" w:rsidP="006C4E9B">
            <w:pPr>
              <w:keepNext/>
              <w:keepLines/>
              <w:spacing w:after="0"/>
              <w:rPr>
                <w:rFonts w:ascii="Arial" w:hAnsi="Arial"/>
                <w:sz w:val="18"/>
              </w:rPr>
            </w:pPr>
            <w:r w:rsidRPr="006C4E9B">
              <w:rPr>
                <w:rFonts w:ascii="Arial" w:hAnsi="Arial"/>
                <w:sz w:val="18"/>
              </w:rPr>
              <w:t>Defines the Aggregate Maximum Bit Rate for the Non-GBR QoS Flows of the PDU Session.</w:t>
            </w:r>
          </w:p>
        </w:tc>
        <w:tc>
          <w:tcPr>
            <w:tcW w:w="1620" w:type="dxa"/>
          </w:tcPr>
          <w:p w14:paraId="5EEC31B6" w14:textId="77777777" w:rsidR="006C4E9B" w:rsidRPr="006C4E9B" w:rsidRDefault="006C4E9B" w:rsidP="006C4E9B">
            <w:pPr>
              <w:keepNext/>
              <w:keepLines/>
              <w:spacing w:after="0"/>
              <w:jc w:val="center"/>
              <w:rPr>
                <w:rFonts w:ascii="Arial" w:hAnsi="Arial"/>
                <w:sz w:val="18"/>
              </w:rPr>
            </w:pPr>
            <w:r w:rsidRPr="006C4E9B">
              <w:rPr>
                <w:rFonts w:ascii="Arial" w:hAnsi="Arial"/>
                <w:sz w:val="18"/>
                <w:szCs w:val="18"/>
              </w:rPr>
              <w:t>Yes</w:t>
            </w:r>
          </w:p>
        </w:tc>
        <w:tc>
          <w:tcPr>
            <w:tcW w:w="1260" w:type="dxa"/>
          </w:tcPr>
          <w:p w14:paraId="263BED08"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6401248B" w14:textId="77777777" w:rsidR="006C4E9B" w:rsidRPr="006C4E9B" w:rsidRDefault="006C4E9B" w:rsidP="006C4E9B">
            <w:pPr>
              <w:keepNext/>
              <w:keepLines/>
              <w:spacing w:after="0"/>
              <w:jc w:val="center"/>
              <w:rPr>
                <w:rFonts w:ascii="Arial" w:hAnsi="Arial"/>
                <w:sz w:val="18"/>
                <w:szCs w:val="18"/>
              </w:rPr>
            </w:pPr>
            <w:r w:rsidRPr="006C4E9B">
              <w:rPr>
                <w:rFonts w:ascii="Arial" w:eastAsia="DengXian" w:hAnsi="Arial" w:hint="eastAsia"/>
                <w:sz w:val="18"/>
                <w:lang w:eastAsia="zh-CN"/>
              </w:rPr>
              <w:t>Modified</w:t>
            </w:r>
          </w:p>
        </w:tc>
      </w:tr>
      <w:tr w:rsidR="006C4E9B" w:rsidRPr="006C4E9B" w14:paraId="05354CC9" w14:textId="77777777" w:rsidTr="006220A0">
        <w:tc>
          <w:tcPr>
            <w:tcW w:w="2047" w:type="dxa"/>
          </w:tcPr>
          <w:p w14:paraId="33B39497"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lastRenderedPageBreak/>
              <w:t>Authorized default 5QI/ARP</w:t>
            </w:r>
          </w:p>
          <w:p w14:paraId="0B582D17"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(NOTE 3) (NOTE 10)</w:t>
            </w:r>
          </w:p>
        </w:tc>
        <w:tc>
          <w:tcPr>
            <w:tcW w:w="2741" w:type="dxa"/>
          </w:tcPr>
          <w:p w14:paraId="50C682BA" w14:textId="77777777" w:rsidR="006C4E9B" w:rsidRPr="006C4E9B" w:rsidRDefault="006C4E9B" w:rsidP="006C4E9B">
            <w:pPr>
              <w:keepNext/>
              <w:keepLines/>
              <w:spacing w:after="0"/>
              <w:rPr>
                <w:rFonts w:ascii="Arial" w:hAnsi="Arial"/>
                <w:sz w:val="18"/>
              </w:rPr>
            </w:pPr>
            <w:r w:rsidRPr="006C4E9B">
              <w:rPr>
                <w:rFonts w:ascii="Arial" w:hAnsi="Arial"/>
                <w:sz w:val="18"/>
              </w:rPr>
              <w:t>Defines the default 5QI and ARP of the QoS Flow associated with the default QoS rule.</w:t>
            </w:r>
          </w:p>
        </w:tc>
        <w:tc>
          <w:tcPr>
            <w:tcW w:w="1620" w:type="dxa"/>
          </w:tcPr>
          <w:p w14:paraId="6A91FC53"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Yes</w:t>
            </w:r>
          </w:p>
        </w:tc>
        <w:tc>
          <w:tcPr>
            <w:tcW w:w="1260" w:type="dxa"/>
          </w:tcPr>
          <w:p w14:paraId="7D89E56C"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2E33684E" w14:textId="77777777" w:rsidR="006C4E9B" w:rsidRPr="006C4E9B" w:rsidRDefault="006C4E9B" w:rsidP="006C4E9B">
            <w:pPr>
              <w:keepNext/>
              <w:keepLines/>
              <w:spacing w:after="0"/>
              <w:jc w:val="center"/>
              <w:rPr>
                <w:rFonts w:ascii="Arial" w:hAnsi="Arial"/>
                <w:sz w:val="18"/>
                <w:szCs w:val="18"/>
              </w:rPr>
            </w:pPr>
            <w:r w:rsidRPr="006C4E9B">
              <w:rPr>
                <w:rFonts w:ascii="Arial" w:eastAsia="DengXian" w:hAnsi="Arial" w:hint="eastAsia"/>
                <w:sz w:val="18"/>
                <w:lang w:eastAsia="zh-CN"/>
              </w:rPr>
              <w:t>Modified</w:t>
            </w:r>
          </w:p>
        </w:tc>
      </w:tr>
      <w:tr w:rsidR="006C4E9B" w:rsidRPr="006C4E9B" w14:paraId="7057AA83" w14:textId="77777777" w:rsidTr="006220A0">
        <w:tc>
          <w:tcPr>
            <w:tcW w:w="2047" w:type="dxa"/>
          </w:tcPr>
          <w:p w14:paraId="68CF6354"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Time Condition (NOTE 4)</w:t>
            </w:r>
          </w:p>
        </w:tc>
        <w:tc>
          <w:tcPr>
            <w:tcW w:w="2741" w:type="dxa"/>
          </w:tcPr>
          <w:p w14:paraId="77228313" w14:textId="77777777" w:rsidR="006C4E9B" w:rsidRPr="006C4E9B" w:rsidRDefault="006C4E9B" w:rsidP="006C4E9B">
            <w:pPr>
              <w:keepNext/>
              <w:keepLines/>
              <w:spacing w:after="0"/>
              <w:rPr>
                <w:rFonts w:ascii="Arial" w:hAnsi="Arial"/>
                <w:sz w:val="18"/>
              </w:rPr>
            </w:pPr>
            <w:r w:rsidRPr="006C4E9B">
              <w:rPr>
                <w:rFonts w:ascii="Arial" w:hAnsi="Arial"/>
                <w:sz w:val="18"/>
              </w:rPr>
              <w:t>Defines the time at which the corresponding Subsequent Authorized Session-AMBR or Subsequent Authorized default 5QI/ARP shall be applied.</w:t>
            </w:r>
          </w:p>
        </w:tc>
        <w:tc>
          <w:tcPr>
            <w:tcW w:w="1620" w:type="dxa"/>
          </w:tcPr>
          <w:p w14:paraId="020B6FE2"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No (NOTE 5)</w:t>
            </w:r>
          </w:p>
        </w:tc>
        <w:tc>
          <w:tcPr>
            <w:tcW w:w="1260" w:type="dxa"/>
          </w:tcPr>
          <w:p w14:paraId="0BCFEDDF"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42E54367" w14:textId="77777777" w:rsidR="006C4E9B" w:rsidRPr="006C4E9B" w:rsidRDefault="006C4E9B" w:rsidP="006C4E9B">
            <w:pPr>
              <w:keepNext/>
              <w:keepLines/>
              <w:spacing w:after="0"/>
              <w:jc w:val="center"/>
              <w:rPr>
                <w:rFonts w:ascii="Arial" w:hAnsi="Arial"/>
                <w:sz w:val="18"/>
                <w:szCs w:val="18"/>
              </w:rPr>
            </w:pPr>
            <w:r w:rsidRPr="006C4E9B">
              <w:rPr>
                <w:rFonts w:ascii="Arial" w:eastAsia="DengXian" w:hAnsi="Arial" w:hint="eastAsia"/>
                <w:sz w:val="18"/>
                <w:lang w:eastAsia="zh-CN"/>
              </w:rPr>
              <w:t>Modified</w:t>
            </w:r>
          </w:p>
        </w:tc>
      </w:tr>
      <w:tr w:rsidR="006C4E9B" w:rsidRPr="006C4E9B" w14:paraId="4E661A0E" w14:textId="77777777" w:rsidTr="006220A0">
        <w:tc>
          <w:tcPr>
            <w:tcW w:w="2047" w:type="dxa"/>
          </w:tcPr>
          <w:p w14:paraId="6E3547EB"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Subsequent Authorized Session-AMBR (NOTE 4) (NOTE 2)</w:t>
            </w:r>
          </w:p>
        </w:tc>
        <w:tc>
          <w:tcPr>
            <w:tcW w:w="2741" w:type="dxa"/>
          </w:tcPr>
          <w:p w14:paraId="0D14E49B" w14:textId="77777777" w:rsidR="006C4E9B" w:rsidRPr="006C4E9B" w:rsidRDefault="006C4E9B" w:rsidP="006C4E9B">
            <w:pPr>
              <w:keepNext/>
              <w:keepLines/>
              <w:spacing w:after="0"/>
              <w:rPr>
                <w:rFonts w:ascii="Arial" w:hAnsi="Arial"/>
                <w:sz w:val="18"/>
              </w:rPr>
            </w:pPr>
            <w:r w:rsidRPr="006C4E9B">
              <w:rPr>
                <w:rFonts w:ascii="Arial" w:hAnsi="Arial"/>
                <w:sz w:val="18"/>
              </w:rPr>
              <w:t>Defines the Aggregate Maximum Bit Rate for the Non-GBR QoS Flows of the PDU Session when the Time Condition is reached.</w:t>
            </w:r>
          </w:p>
        </w:tc>
        <w:tc>
          <w:tcPr>
            <w:tcW w:w="1620" w:type="dxa"/>
          </w:tcPr>
          <w:p w14:paraId="7592C6E0"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No (NOTE 5)</w:t>
            </w:r>
          </w:p>
        </w:tc>
        <w:tc>
          <w:tcPr>
            <w:tcW w:w="1260" w:type="dxa"/>
          </w:tcPr>
          <w:p w14:paraId="1AE484E6"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4BCB3968" w14:textId="77777777" w:rsidR="006C4E9B" w:rsidRPr="006C4E9B" w:rsidRDefault="006C4E9B" w:rsidP="006C4E9B">
            <w:pPr>
              <w:keepNext/>
              <w:keepLines/>
              <w:spacing w:after="0"/>
              <w:jc w:val="center"/>
              <w:rPr>
                <w:rFonts w:ascii="Arial" w:hAnsi="Arial"/>
                <w:sz w:val="18"/>
                <w:szCs w:val="18"/>
              </w:rPr>
            </w:pPr>
            <w:r w:rsidRPr="006C4E9B">
              <w:rPr>
                <w:rFonts w:ascii="Arial" w:eastAsia="DengXian" w:hAnsi="Arial" w:hint="eastAsia"/>
                <w:sz w:val="18"/>
                <w:lang w:eastAsia="zh-CN"/>
              </w:rPr>
              <w:t>Modified</w:t>
            </w:r>
          </w:p>
        </w:tc>
      </w:tr>
      <w:tr w:rsidR="006C4E9B" w:rsidRPr="006C4E9B" w14:paraId="30043FC2" w14:textId="77777777" w:rsidTr="006220A0">
        <w:tc>
          <w:tcPr>
            <w:tcW w:w="2047" w:type="dxa"/>
          </w:tcPr>
          <w:p w14:paraId="3E026BAB"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Subsequent Authorized default 5QI/ARP (NOTE 4) (NOTE 10)</w:t>
            </w:r>
          </w:p>
        </w:tc>
        <w:tc>
          <w:tcPr>
            <w:tcW w:w="2741" w:type="dxa"/>
          </w:tcPr>
          <w:p w14:paraId="7DE95E20" w14:textId="77777777" w:rsidR="006C4E9B" w:rsidRPr="006C4E9B" w:rsidRDefault="006C4E9B" w:rsidP="006C4E9B">
            <w:pPr>
              <w:keepNext/>
              <w:keepLines/>
              <w:spacing w:after="0"/>
              <w:rPr>
                <w:rFonts w:ascii="Arial" w:hAnsi="Arial"/>
                <w:sz w:val="18"/>
              </w:rPr>
            </w:pPr>
            <w:r w:rsidRPr="006C4E9B">
              <w:rPr>
                <w:rFonts w:ascii="Arial" w:hAnsi="Arial"/>
                <w:sz w:val="18"/>
              </w:rPr>
              <w:t>Defines the default 5QI and ARP when the Time Condition is reached.</w:t>
            </w:r>
          </w:p>
        </w:tc>
        <w:tc>
          <w:tcPr>
            <w:tcW w:w="1620" w:type="dxa"/>
          </w:tcPr>
          <w:p w14:paraId="7CCCFE1D"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No (NOTE 5)</w:t>
            </w:r>
          </w:p>
        </w:tc>
        <w:tc>
          <w:tcPr>
            <w:tcW w:w="1260" w:type="dxa"/>
          </w:tcPr>
          <w:p w14:paraId="5F3D8E8D"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Pr>
          <w:p w14:paraId="5792A657" w14:textId="77777777" w:rsidR="006C4E9B" w:rsidRPr="006C4E9B" w:rsidRDefault="006C4E9B" w:rsidP="006C4E9B">
            <w:pPr>
              <w:keepNext/>
              <w:keepLines/>
              <w:spacing w:after="0"/>
              <w:jc w:val="center"/>
              <w:rPr>
                <w:rFonts w:ascii="Arial" w:hAnsi="Arial"/>
                <w:sz w:val="18"/>
                <w:szCs w:val="18"/>
              </w:rPr>
            </w:pPr>
            <w:r w:rsidRPr="006C4E9B">
              <w:rPr>
                <w:rFonts w:ascii="Arial" w:eastAsia="DengXian" w:hAnsi="Arial" w:hint="eastAsia"/>
                <w:sz w:val="18"/>
                <w:lang w:eastAsia="zh-CN"/>
              </w:rPr>
              <w:t>Modified</w:t>
            </w:r>
          </w:p>
        </w:tc>
      </w:tr>
      <w:tr w:rsidR="006C4E9B" w:rsidRPr="006C4E9B" w14:paraId="113C6E13" w14:textId="77777777" w:rsidTr="006220A0">
        <w:tc>
          <w:tcPr>
            <w:tcW w:w="2047" w:type="dxa"/>
            <w:tcBorders>
              <w:top w:val="single" w:sz="4" w:space="0" w:color="auto"/>
              <w:left w:val="single" w:sz="4" w:space="0" w:color="auto"/>
              <w:bottom w:val="single" w:sz="4" w:space="0" w:color="auto"/>
              <w:right w:val="single" w:sz="4" w:space="0" w:color="auto"/>
            </w:tcBorders>
          </w:tcPr>
          <w:p w14:paraId="2E0EBB63" w14:textId="77777777" w:rsidR="006C4E9B" w:rsidRPr="006C4E9B" w:rsidRDefault="006C4E9B" w:rsidP="006C4E9B">
            <w:pPr>
              <w:keepNext/>
              <w:keepLines/>
              <w:spacing w:after="0"/>
              <w:rPr>
                <w:rFonts w:ascii="Arial" w:hAnsi="Arial"/>
                <w:b/>
                <w:sz w:val="18"/>
                <w:szCs w:val="18"/>
              </w:rPr>
            </w:pPr>
            <w:r w:rsidRPr="006C4E9B">
              <w:rPr>
                <w:rFonts w:ascii="Arial" w:hAnsi="Arial"/>
                <w:b/>
                <w:sz w:val="18"/>
                <w:szCs w:val="18"/>
              </w:rPr>
              <w:t>Usage Monitoring Control related information</w:t>
            </w:r>
          </w:p>
          <w:p w14:paraId="06378A81" w14:textId="77777777" w:rsidR="006C4E9B" w:rsidRPr="006C4E9B" w:rsidRDefault="006C4E9B" w:rsidP="006C4E9B">
            <w:pPr>
              <w:keepNext/>
              <w:keepLines/>
              <w:spacing w:after="0"/>
              <w:rPr>
                <w:rFonts w:ascii="Arial" w:hAnsi="Arial"/>
                <w:b/>
                <w:sz w:val="18"/>
                <w:szCs w:val="18"/>
              </w:rPr>
            </w:pPr>
            <w:r w:rsidRPr="006C4E9B">
              <w:rPr>
                <w:rFonts w:ascii="Arial" w:hAnsi="Arial"/>
                <w:b/>
                <w:sz w:val="18"/>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1BC9198F" w14:textId="77777777" w:rsidR="006C4E9B" w:rsidRPr="006C4E9B" w:rsidRDefault="006C4E9B" w:rsidP="006C4E9B">
            <w:pPr>
              <w:keepNext/>
              <w:keepLines/>
              <w:spacing w:after="0"/>
              <w:rPr>
                <w:rFonts w:ascii="Arial" w:hAnsi="Arial"/>
                <w:sz w:val="18"/>
              </w:rPr>
            </w:pPr>
            <w:r w:rsidRPr="006C4E9B">
              <w:rPr>
                <w:rFonts w:ascii="Arial" w:hAnsi="Arial"/>
                <w:sz w:val="18"/>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CE63A40" w14:textId="77777777" w:rsidR="006C4E9B" w:rsidRPr="006C4E9B" w:rsidRDefault="006C4E9B" w:rsidP="006C4E9B">
            <w:pPr>
              <w:keepNext/>
              <w:keepLines/>
              <w:spacing w:after="0"/>
              <w:jc w:val="center"/>
              <w:rPr>
                <w:rFonts w:ascii="Arial"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7555EAC" w14:textId="77777777" w:rsidR="006C4E9B" w:rsidRPr="006C4E9B" w:rsidRDefault="006C4E9B" w:rsidP="006C4E9B">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tcPr>
          <w:p w14:paraId="211DD9E2" w14:textId="77777777" w:rsidR="006C4E9B" w:rsidRPr="006C4E9B" w:rsidRDefault="006C4E9B" w:rsidP="006C4E9B">
            <w:pPr>
              <w:keepNext/>
              <w:keepLines/>
              <w:spacing w:after="0"/>
              <w:jc w:val="center"/>
              <w:rPr>
                <w:rFonts w:ascii="Arial" w:eastAsia="DengXian" w:hAnsi="Arial"/>
                <w:sz w:val="18"/>
                <w:lang w:eastAsia="zh-CN"/>
              </w:rPr>
            </w:pPr>
          </w:p>
        </w:tc>
      </w:tr>
      <w:tr w:rsidR="006C4E9B" w:rsidRPr="006C4E9B" w14:paraId="3D105C25" w14:textId="77777777" w:rsidTr="006220A0">
        <w:tc>
          <w:tcPr>
            <w:tcW w:w="2047" w:type="dxa"/>
            <w:tcBorders>
              <w:top w:val="single" w:sz="4" w:space="0" w:color="auto"/>
              <w:left w:val="single" w:sz="4" w:space="0" w:color="auto"/>
              <w:bottom w:val="single" w:sz="4" w:space="0" w:color="auto"/>
              <w:right w:val="single" w:sz="4" w:space="0" w:color="auto"/>
            </w:tcBorders>
          </w:tcPr>
          <w:p w14:paraId="56578081"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5E9B824" w14:textId="77777777" w:rsidR="006C4E9B" w:rsidRPr="006C4E9B" w:rsidRDefault="006C4E9B" w:rsidP="006C4E9B">
            <w:pPr>
              <w:keepNext/>
              <w:keepLines/>
              <w:spacing w:after="0"/>
              <w:rPr>
                <w:rFonts w:ascii="Arial" w:hAnsi="Arial"/>
                <w:sz w:val="18"/>
              </w:rPr>
            </w:pPr>
            <w:r w:rsidRPr="006C4E9B">
              <w:rPr>
                <w:rFonts w:ascii="Arial" w:hAnsi="Arial"/>
                <w:sz w:val="18"/>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224A30C5"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No</w:t>
            </w:r>
          </w:p>
        </w:tc>
        <w:tc>
          <w:tcPr>
            <w:tcW w:w="1260" w:type="dxa"/>
            <w:tcBorders>
              <w:top w:val="single" w:sz="4" w:space="0" w:color="auto"/>
              <w:left w:val="single" w:sz="4" w:space="0" w:color="auto"/>
              <w:bottom w:val="single" w:sz="4" w:space="0" w:color="auto"/>
              <w:right w:val="single" w:sz="4" w:space="0" w:color="auto"/>
            </w:tcBorders>
          </w:tcPr>
          <w:p w14:paraId="133DBA6E"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 (NOTE 12)</w:t>
            </w:r>
          </w:p>
        </w:tc>
        <w:tc>
          <w:tcPr>
            <w:tcW w:w="1800" w:type="dxa"/>
            <w:tcBorders>
              <w:top w:val="single" w:sz="4" w:space="0" w:color="auto"/>
              <w:left w:val="single" w:sz="4" w:space="0" w:color="auto"/>
              <w:bottom w:val="single" w:sz="4" w:space="0" w:color="auto"/>
              <w:right w:val="single" w:sz="4" w:space="0" w:color="auto"/>
            </w:tcBorders>
          </w:tcPr>
          <w:p w14:paraId="4225BEAA"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w:t>
            </w:r>
            <w:r w:rsidRPr="006C4E9B">
              <w:rPr>
                <w:rFonts w:ascii="Arial" w:eastAsia="DengXian" w:hAnsi="Arial" w:hint="eastAsia"/>
                <w:sz w:val="18"/>
                <w:lang w:eastAsia="zh-CN"/>
              </w:rPr>
              <w:t>one</w:t>
            </w:r>
          </w:p>
        </w:tc>
      </w:tr>
      <w:tr w:rsidR="006C4E9B" w:rsidRPr="006C4E9B" w14:paraId="2D82B558" w14:textId="77777777" w:rsidTr="006220A0">
        <w:tc>
          <w:tcPr>
            <w:tcW w:w="2047" w:type="dxa"/>
            <w:tcBorders>
              <w:top w:val="single" w:sz="4" w:space="0" w:color="auto"/>
              <w:left w:val="single" w:sz="4" w:space="0" w:color="auto"/>
              <w:bottom w:val="single" w:sz="4" w:space="0" w:color="auto"/>
              <w:right w:val="single" w:sz="4" w:space="0" w:color="auto"/>
            </w:tcBorders>
          </w:tcPr>
          <w:p w14:paraId="37ABCFDC"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Volume threshold</w:t>
            </w:r>
          </w:p>
          <w:p w14:paraId="5551EB49"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(NOTE 7)</w:t>
            </w:r>
          </w:p>
        </w:tc>
        <w:tc>
          <w:tcPr>
            <w:tcW w:w="2741" w:type="dxa"/>
            <w:tcBorders>
              <w:top w:val="single" w:sz="4" w:space="0" w:color="auto"/>
              <w:left w:val="single" w:sz="4" w:space="0" w:color="auto"/>
              <w:bottom w:val="single" w:sz="4" w:space="0" w:color="auto"/>
              <w:right w:val="single" w:sz="4" w:space="0" w:color="auto"/>
            </w:tcBorders>
          </w:tcPr>
          <w:p w14:paraId="42BC2A7C" w14:textId="77777777" w:rsidR="006C4E9B" w:rsidRPr="006C4E9B" w:rsidRDefault="006C4E9B" w:rsidP="006C4E9B">
            <w:pPr>
              <w:keepNext/>
              <w:keepLines/>
              <w:spacing w:after="0"/>
              <w:rPr>
                <w:rFonts w:ascii="Arial" w:hAnsi="Arial"/>
                <w:sz w:val="18"/>
              </w:rPr>
            </w:pPr>
            <w:r w:rsidRPr="006C4E9B">
              <w:rPr>
                <w:rFonts w:ascii="Arial" w:hAnsi="Arial"/>
                <w:sz w:val="18"/>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7B69E27"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3DE2678" w14:textId="77777777" w:rsidR="006C4E9B" w:rsidRPr="006C4E9B" w:rsidRDefault="006C4E9B" w:rsidP="006C4E9B">
            <w:pPr>
              <w:keepNext/>
              <w:keepLines/>
              <w:spacing w:after="0"/>
              <w:jc w:val="center"/>
              <w:rPr>
                <w:rFonts w:ascii="Arial" w:hAnsi="Arial"/>
                <w:sz w:val="18"/>
              </w:rPr>
            </w:pPr>
            <w:r w:rsidRPr="006C4E9B">
              <w:rPr>
                <w:rFonts w:ascii="Arial"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3C769D70"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w:t>
            </w:r>
            <w:r w:rsidRPr="006C4E9B">
              <w:rPr>
                <w:rFonts w:ascii="Arial" w:eastAsia="DengXian" w:hAnsi="Arial" w:hint="eastAsia"/>
                <w:sz w:val="18"/>
                <w:lang w:eastAsia="zh-CN"/>
              </w:rPr>
              <w:t>one</w:t>
            </w:r>
          </w:p>
        </w:tc>
      </w:tr>
      <w:tr w:rsidR="006C4E9B" w:rsidRPr="006C4E9B" w14:paraId="341C6568" w14:textId="77777777" w:rsidTr="006220A0">
        <w:tc>
          <w:tcPr>
            <w:tcW w:w="2047" w:type="dxa"/>
            <w:tcBorders>
              <w:top w:val="single" w:sz="4" w:space="0" w:color="auto"/>
              <w:left w:val="single" w:sz="4" w:space="0" w:color="auto"/>
              <w:bottom w:val="single" w:sz="4" w:space="0" w:color="auto"/>
              <w:right w:val="single" w:sz="4" w:space="0" w:color="auto"/>
            </w:tcBorders>
          </w:tcPr>
          <w:p w14:paraId="0A73BAC7"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Time threshold</w:t>
            </w:r>
          </w:p>
          <w:p w14:paraId="14D1148D"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(NOTE 7)</w:t>
            </w:r>
          </w:p>
        </w:tc>
        <w:tc>
          <w:tcPr>
            <w:tcW w:w="2741" w:type="dxa"/>
            <w:tcBorders>
              <w:top w:val="single" w:sz="4" w:space="0" w:color="auto"/>
              <w:left w:val="single" w:sz="4" w:space="0" w:color="auto"/>
              <w:bottom w:val="single" w:sz="4" w:space="0" w:color="auto"/>
              <w:right w:val="single" w:sz="4" w:space="0" w:color="auto"/>
            </w:tcBorders>
          </w:tcPr>
          <w:p w14:paraId="340E17CD" w14:textId="77777777" w:rsidR="006C4E9B" w:rsidRPr="006C4E9B" w:rsidRDefault="006C4E9B" w:rsidP="006C4E9B">
            <w:pPr>
              <w:keepNext/>
              <w:keepLines/>
              <w:spacing w:after="0"/>
              <w:rPr>
                <w:rFonts w:ascii="Arial" w:hAnsi="Arial"/>
                <w:sz w:val="18"/>
              </w:rPr>
            </w:pPr>
            <w:r w:rsidRPr="006C4E9B">
              <w:rPr>
                <w:rFonts w:ascii="Arial" w:hAnsi="Arial"/>
                <w:sz w:val="18"/>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1BB3DE41"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14:paraId="5E6221BA" w14:textId="77777777" w:rsidR="006C4E9B" w:rsidRPr="006C4E9B" w:rsidRDefault="006C4E9B" w:rsidP="006C4E9B">
            <w:pPr>
              <w:keepNext/>
              <w:keepLines/>
              <w:spacing w:after="0"/>
              <w:jc w:val="center"/>
              <w:rPr>
                <w:rFonts w:ascii="Arial" w:hAnsi="Arial"/>
                <w:sz w:val="18"/>
              </w:rPr>
            </w:pPr>
            <w:r w:rsidRPr="006C4E9B">
              <w:rPr>
                <w:rFonts w:ascii="Arial"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75B4CCA9"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w:t>
            </w:r>
            <w:r w:rsidRPr="006C4E9B">
              <w:rPr>
                <w:rFonts w:ascii="Arial" w:eastAsia="DengXian" w:hAnsi="Arial" w:hint="eastAsia"/>
                <w:sz w:val="18"/>
                <w:lang w:eastAsia="zh-CN"/>
              </w:rPr>
              <w:t>one</w:t>
            </w:r>
          </w:p>
        </w:tc>
      </w:tr>
      <w:tr w:rsidR="006C4E9B" w:rsidRPr="006C4E9B" w14:paraId="29236C17" w14:textId="77777777" w:rsidTr="006220A0">
        <w:tc>
          <w:tcPr>
            <w:tcW w:w="2047" w:type="dxa"/>
            <w:tcBorders>
              <w:top w:val="single" w:sz="4" w:space="0" w:color="auto"/>
              <w:left w:val="single" w:sz="4" w:space="0" w:color="auto"/>
              <w:bottom w:val="single" w:sz="4" w:space="0" w:color="auto"/>
              <w:right w:val="single" w:sz="4" w:space="0" w:color="auto"/>
            </w:tcBorders>
          </w:tcPr>
          <w:p w14:paraId="406B23EB" w14:textId="77777777" w:rsidR="006C4E9B" w:rsidRPr="006C4E9B" w:rsidRDefault="006C4E9B" w:rsidP="006C4E9B">
            <w:pPr>
              <w:keepNext/>
              <w:keepLines/>
              <w:spacing w:after="0"/>
              <w:rPr>
                <w:rFonts w:ascii="Arial" w:hAnsi="Arial"/>
                <w:sz w:val="18"/>
                <w:szCs w:val="18"/>
              </w:rPr>
            </w:pPr>
            <w:r w:rsidRPr="006C4E9B">
              <w:rPr>
                <w:rFonts w:ascii="Arial" w:hAnsi="Arial"/>
                <w:sz w:val="18"/>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694DBFBE" w14:textId="77777777" w:rsidR="006C4E9B" w:rsidRPr="006C4E9B" w:rsidRDefault="006C4E9B" w:rsidP="006C4E9B">
            <w:pPr>
              <w:keepNext/>
              <w:keepLines/>
              <w:spacing w:after="0"/>
              <w:rPr>
                <w:rFonts w:ascii="Arial" w:hAnsi="Arial"/>
                <w:sz w:val="18"/>
              </w:rPr>
            </w:pPr>
            <w:r w:rsidRPr="006C4E9B">
              <w:rPr>
                <w:rFonts w:ascii="Arial" w:hAnsi="Arial"/>
                <w:sz w:val="18"/>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6C1BFE7" w14:textId="77777777" w:rsidR="006C4E9B" w:rsidRPr="006C4E9B" w:rsidRDefault="006C4E9B" w:rsidP="006C4E9B">
            <w:pPr>
              <w:keepNext/>
              <w:keepLines/>
              <w:spacing w:after="0"/>
              <w:jc w:val="center"/>
              <w:rPr>
                <w:rFonts w:ascii="Arial" w:hAnsi="Arial"/>
                <w:sz w:val="18"/>
                <w:szCs w:val="18"/>
              </w:rPr>
            </w:pPr>
            <w:r w:rsidRPr="006C4E9B">
              <w:rPr>
                <w:rFonts w:ascii="Arial" w:hAnsi="Arial" w:hint="eastAsia"/>
                <w:sz w:val="18"/>
                <w:szCs w:val="18"/>
              </w:rPr>
              <w:t>N</w:t>
            </w:r>
            <w:r w:rsidRPr="006C4E9B">
              <w:rPr>
                <w:rFonts w:ascii="Arial" w:hAnsi="Arial"/>
                <w:sz w:val="18"/>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1EBDFA1" w14:textId="77777777" w:rsidR="006C4E9B" w:rsidRPr="006C4E9B" w:rsidRDefault="006C4E9B" w:rsidP="006C4E9B">
            <w:pPr>
              <w:keepNext/>
              <w:keepLines/>
              <w:spacing w:after="0"/>
              <w:jc w:val="center"/>
              <w:rPr>
                <w:rFonts w:ascii="Arial" w:hAnsi="Arial"/>
                <w:sz w:val="18"/>
              </w:rPr>
            </w:pPr>
            <w:r w:rsidRPr="006C4E9B">
              <w:rPr>
                <w:rFonts w:ascii="Arial"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40EEEDBE"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None</w:t>
            </w:r>
          </w:p>
        </w:tc>
      </w:tr>
      <w:tr w:rsidR="006C4E9B" w:rsidRPr="006C4E9B" w14:paraId="0EFB614B" w14:textId="77777777" w:rsidTr="006220A0">
        <w:tc>
          <w:tcPr>
            <w:tcW w:w="2047" w:type="dxa"/>
            <w:tcBorders>
              <w:top w:val="single" w:sz="4" w:space="0" w:color="auto"/>
              <w:left w:val="single" w:sz="4" w:space="0" w:color="auto"/>
              <w:bottom w:val="single" w:sz="4" w:space="0" w:color="auto"/>
              <w:right w:val="single" w:sz="4" w:space="0" w:color="auto"/>
            </w:tcBorders>
          </w:tcPr>
          <w:p w14:paraId="4EF66E92" w14:textId="77777777" w:rsidR="006C4E9B" w:rsidRPr="00565CC4" w:rsidRDefault="006C4E9B" w:rsidP="006C4E9B">
            <w:pPr>
              <w:keepNext/>
              <w:keepLines/>
              <w:spacing w:after="0"/>
              <w:rPr>
                <w:rFonts w:ascii="Arial" w:hAnsi="Arial"/>
                <w:sz w:val="18"/>
                <w:szCs w:val="18"/>
              </w:rPr>
            </w:pPr>
            <w:r w:rsidRPr="00565CC4">
              <w:rPr>
                <w:rFonts w:ascii="Arial" w:hAnsi="Arial"/>
                <w:sz w:val="18"/>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EFCA410" w14:textId="77777777" w:rsidR="006C4E9B" w:rsidRPr="006C4E9B" w:rsidRDefault="006C4E9B" w:rsidP="006C4E9B">
            <w:pPr>
              <w:keepNext/>
              <w:keepLines/>
              <w:spacing w:after="0"/>
              <w:rPr>
                <w:rFonts w:ascii="Arial" w:hAnsi="Arial"/>
                <w:sz w:val="18"/>
              </w:rPr>
            </w:pPr>
            <w:r w:rsidRPr="006C4E9B">
              <w:rPr>
                <w:rFonts w:ascii="Arial" w:hAnsi="Arial"/>
                <w:sz w:val="18"/>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D2EEF87"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CA7CF3B" w14:textId="77777777" w:rsidR="006C4E9B" w:rsidRPr="006C4E9B" w:rsidRDefault="006C4E9B" w:rsidP="006C4E9B">
            <w:pPr>
              <w:keepNext/>
              <w:keepLines/>
              <w:spacing w:after="0"/>
              <w:jc w:val="center"/>
              <w:rPr>
                <w:rFonts w:ascii="Arial" w:hAnsi="Arial"/>
                <w:sz w:val="18"/>
              </w:rPr>
            </w:pPr>
            <w:r w:rsidRPr="006C4E9B">
              <w:rPr>
                <w:rFonts w:ascii="Arial"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3CC5E552"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None</w:t>
            </w:r>
          </w:p>
        </w:tc>
      </w:tr>
      <w:tr w:rsidR="006C4E9B" w:rsidRPr="006C4E9B" w14:paraId="5B78F612" w14:textId="77777777" w:rsidTr="006220A0">
        <w:tc>
          <w:tcPr>
            <w:tcW w:w="2047" w:type="dxa"/>
            <w:tcBorders>
              <w:top w:val="single" w:sz="4" w:space="0" w:color="auto"/>
              <w:left w:val="single" w:sz="4" w:space="0" w:color="auto"/>
              <w:bottom w:val="single" w:sz="4" w:space="0" w:color="auto"/>
              <w:right w:val="single" w:sz="4" w:space="0" w:color="auto"/>
            </w:tcBorders>
          </w:tcPr>
          <w:p w14:paraId="5CD0404D" w14:textId="77777777" w:rsidR="006C4E9B" w:rsidRPr="00565CC4" w:rsidRDefault="006C4E9B" w:rsidP="006C4E9B">
            <w:pPr>
              <w:keepNext/>
              <w:keepLines/>
              <w:spacing w:after="0"/>
              <w:rPr>
                <w:rFonts w:ascii="Arial" w:hAnsi="Arial"/>
                <w:sz w:val="18"/>
                <w:szCs w:val="18"/>
              </w:rPr>
            </w:pPr>
            <w:r w:rsidRPr="00565CC4">
              <w:rPr>
                <w:rFonts w:ascii="Arial" w:hAnsi="Arial"/>
                <w:sz w:val="18"/>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C3FC3CE" w14:textId="77777777" w:rsidR="006C4E9B" w:rsidRPr="006C4E9B" w:rsidRDefault="006C4E9B" w:rsidP="006C4E9B">
            <w:pPr>
              <w:keepNext/>
              <w:keepLines/>
              <w:spacing w:after="0"/>
              <w:rPr>
                <w:rFonts w:ascii="Arial" w:hAnsi="Arial"/>
                <w:sz w:val="18"/>
              </w:rPr>
            </w:pPr>
            <w:r w:rsidRPr="006C4E9B">
              <w:rPr>
                <w:rFonts w:ascii="Arial" w:hAnsi="Arial"/>
                <w:sz w:val="18"/>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5479D02"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5F5A80" w14:textId="77777777" w:rsidR="006C4E9B" w:rsidRPr="006C4E9B" w:rsidRDefault="006C4E9B" w:rsidP="006C4E9B">
            <w:pPr>
              <w:keepNext/>
              <w:keepLines/>
              <w:spacing w:after="0"/>
              <w:jc w:val="center"/>
              <w:rPr>
                <w:rFonts w:ascii="Arial" w:hAnsi="Arial"/>
                <w:sz w:val="18"/>
              </w:rPr>
            </w:pPr>
            <w:r w:rsidRPr="006C4E9B">
              <w:rPr>
                <w:rFonts w:ascii="Arial"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001FB540"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None</w:t>
            </w:r>
          </w:p>
        </w:tc>
      </w:tr>
      <w:tr w:rsidR="006C4E9B" w:rsidRPr="006C4E9B" w14:paraId="4A02E7B1" w14:textId="77777777" w:rsidTr="006220A0">
        <w:tc>
          <w:tcPr>
            <w:tcW w:w="2047" w:type="dxa"/>
            <w:tcBorders>
              <w:top w:val="single" w:sz="4" w:space="0" w:color="auto"/>
              <w:left w:val="single" w:sz="4" w:space="0" w:color="auto"/>
              <w:bottom w:val="single" w:sz="4" w:space="0" w:color="auto"/>
              <w:right w:val="single" w:sz="4" w:space="0" w:color="auto"/>
            </w:tcBorders>
          </w:tcPr>
          <w:p w14:paraId="4A84F59E" w14:textId="77777777" w:rsidR="006C4E9B" w:rsidRPr="00565CC4" w:rsidRDefault="006C4E9B" w:rsidP="006C4E9B">
            <w:pPr>
              <w:keepNext/>
              <w:keepLines/>
              <w:spacing w:after="0"/>
              <w:rPr>
                <w:rFonts w:ascii="Arial" w:hAnsi="Arial"/>
                <w:sz w:val="18"/>
                <w:szCs w:val="18"/>
              </w:rPr>
            </w:pPr>
            <w:r w:rsidRPr="00565CC4">
              <w:rPr>
                <w:rFonts w:ascii="Arial" w:hAnsi="Arial"/>
                <w:sz w:val="18"/>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9CF97E5" w14:textId="77777777" w:rsidR="006C4E9B" w:rsidRPr="006C4E9B" w:rsidRDefault="006C4E9B" w:rsidP="006C4E9B">
            <w:pPr>
              <w:keepNext/>
              <w:keepLines/>
              <w:spacing w:after="0"/>
              <w:rPr>
                <w:rFonts w:ascii="Arial" w:hAnsi="Arial"/>
                <w:sz w:val="18"/>
              </w:rPr>
            </w:pPr>
            <w:r w:rsidRPr="006C4E9B">
              <w:rPr>
                <w:rFonts w:ascii="Arial" w:hAnsi="Arial"/>
                <w:sz w:val="18"/>
              </w:rPr>
              <w:t xml:space="preserve">Defines the </w:t>
            </w:r>
            <w:proofErr w:type="gramStart"/>
            <w:r w:rsidRPr="006C4E9B">
              <w:rPr>
                <w:rFonts w:ascii="Arial" w:hAnsi="Arial"/>
                <w:sz w:val="18"/>
              </w:rPr>
              <w:t>period of time</w:t>
            </w:r>
            <w:proofErr w:type="gramEnd"/>
            <w:r w:rsidRPr="006C4E9B">
              <w:rPr>
                <w:rFonts w:ascii="Arial" w:hAnsi="Arial"/>
                <w:sz w:val="18"/>
              </w:rPr>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5C0322CD"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14:paraId="7F5B00EA" w14:textId="77777777" w:rsidR="006C4E9B" w:rsidRPr="006C4E9B" w:rsidRDefault="006C4E9B" w:rsidP="006C4E9B">
            <w:pPr>
              <w:keepNext/>
              <w:keepLines/>
              <w:spacing w:after="0"/>
              <w:jc w:val="center"/>
              <w:rPr>
                <w:rFonts w:ascii="Arial" w:hAnsi="Arial"/>
                <w:sz w:val="18"/>
              </w:rPr>
            </w:pPr>
            <w:r w:rsidRPr="006C4E9B">
              <w:rPr>
                <w:rFonts w:ascii="Arial"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613F072B"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w:t>
            </w:r>
            <w:r w:rsidRPr="006C4E9B">
              <w:rPr>
                <w:rFonts w:ascii="Arial" w:eastAsia="DengXian" w:hAnsi="Arial" w:hint="eastAsia"/>
                <w:sz w:val="18"/>
                <w:lang w:eastAsia="zh-CN"/>
              </w:rPr>
              <w:t>one</w:t>
            </w:r>
          </w:p>
        </w:tc>
      </w:tr>
      <w:tr w:rsidR="006C4E9B" w:rsidRPr="006C4E9B" w14:paraId="2DDF3764" w14:textId="77777777" w:rsidTr="006220A0">
        <w:tc>
          <w:tcPr>
            <w:tcW w:w="2047" w:type="dxa"/>
            <w:tcBorders>
              <w:top w:val="single" w:sz="4" w:space="0" w:color="auto"/>
              <w:left w:val="single" w:sz="4" w:space="0" w:color="auto"/>
              <w:bottom w:val="single" w:sz="4" w:space="0" w:color="auto"/>
              <w:right w:val="single" w:sz="4" w:space="0" w:color="auto"/>
            </w:tcBorders>
          </w:tcPr>
          <w:p w14:paraId="6C7F60CB" w14:textId="77777777" w:rsidR="006C4E9B" w:rsidRPr="00565CC4" w:rsidRDefault="006C4E9B" w:rsidP="006C4E9B">
            <w:pPr>
              <w:keepNext/>
              <w:keepLines/>
              <w:spacing w:after="0"/>
              <w:rPr>
                <w:rFonts w:ascii="Arial" w:hAnsi="Arial"/>
                <w:b/>
                <w:sz w:val="18"/>
                <w:szCs w:val="18"/>
              </w:rPr>
            </w:pPr>
            <w:r w:rsidRPr="00565CC4">
              <w:rPr>
                <w:rFonts w:ascii="Arial" w:hAnsi="Arial"/>
                <w:b/>
                <w:sz w:val="18"/>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DB1305F" w14:textId="77777777" w:rsidR="006C4E9B" w:rsidRPr="006C4E9B" w:rsidRDefault="006C4E9B" w:rsidP="006C4E9B">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4199AA9E" w14:textId="77777777" w:rsidR="006C4E9B" w:rsidRPr="006C4E9B" w:rsidRDefault="006C4E9B" w:rsidP="006C4E9B">
            <w:pPr>
              <w:keepNext/>
              <w:keepLines/>
              <w:spacing w:after="0"/>
              <w:jc w:val="center"/>
              <w:rPr>
                <w:rFonts w:ascii="Arial"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F333DD9" w14:textId="77777777" w:rsidR="006C4E9B" w:rsidRPr="006C4E9B" w:rsidRDefault="006C4E9B" w:rsidP="006C4E9B">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tcPr>
          <w:p w14:paraId="2BD88E7E" w14:textId="77777777" w:rsidR="006C4E9B" w:rsidRPr="006C4E9B" w:rsidRDefault="006C4E9B" w:rsidP="006C4E9B">
            <w:pPr>
              <w:keepNext/>
              <w:keepLines/>
              <w:spacing w:after="0"/>
              <w:jc w:val="center"/>
              <w:rPr>
                <w:rFonts w:ascii="Arial" w:eastAsia="DengXian" w:hAnsi="Arial"/>
                <w:sz w:val="18"/>
                <w:lang w:eastAsia="zh-CN"/>
              </w:rPr>
            </w:pPr>
          </w:p>
        </w:tc>
      </w:tr>
      <w:tr w:rsidR="006C4E9B" w:rsidRPr="006C4E9B" w14:paraId="5523DA84" w14:textId="77777777" w:rsidTr="006220A0">
        <w:tc>
          <w:tcPr>
            <w:tcW w:w="2047" w:type="dxa"/>
            <w:tcBorders>
              <w:top w:val="single" w:sz="4" w:space="0" w:color="auto"/>
              <w:left w:val="single" w:sz="4" w:space="0" w:color="auto"/>
              <w:bottom w:val="single" w:sz="4" w:space="0" w:color="auto"/>
              <w:right w:val="single" w:sz="4" w:space="0" w:color="auto"/>
            </w:tcBorders>
          </w:tcPr>
          <w:p w14:paraId="675CB2F8" w14:textId="77777777" w:rsidR="006C4E9B" w:rsidRPr="00565CC4" w:rsidRDefault="006C4E9B" w:rsidP="006C4E9B">
            <w:pPr>
              <w:keepNext/>
              <w:keepLines/>
              <w:spacing w:after="0"/>
              <w:rPr>
                <w:rFonts w:ascii="Arial" w:hAnsi="Arial"/>
                <w:sz w:val="18"/>
                <w:szCs w:val="18"/>
              </w:rPr>
            </w:pPr>
            <w:r w:rsidRPr="00565CC4">
              <w:rPr>
                <w:rFonts w:ascii="Arial" w:hAnsi="Arial"/>
                <w:sz w:val="18"/>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6A4AC469" w14:textId="7C1DFDF3" w:rsidR="006C4E9B" w:rsidRPr="006C4E9B" w:rsidRDefault="006C4E9B" w:rsidP="006C4E9B">
            <w:pPr>
              <w:keepNext/>
              <w:keepLines/>
              <w:spacing w:after="0"/>
              <w:rPr>
                <w:rFonts w:ascii="Arial" w:hAnsi="Arial"/>
                <w:sz w:val="18"/>
              </w:rPr>
            </w:pPr>
            <w:r w:rsidRPr="006C4E9B">
              <w:rPr>
                <w:rFonts w:ascii="Arial" w:hAnsi="Arial"/>
                <w:sz w:val="18"/>
              </w:rPr>
              <w:t xml:space="preserve">Port number for which Port Management Information Container </w:t>
            </w:r>
            <w:ins w:id="120" w:author="EricssonMay2021" w:date="2021-05-10T12:41:00Z">
              <w:r w:rsidR="006D4F98">
                <w:rPr>
                  <w:rFonts w:ascii="Arial" w:hAnsi="Arial"/>
                  <w:sz w:val="18"/>
                </w:rPr>
                <w:t>or Port Time Sy</w:t>
              </w:r>
            </w:ins>
            <w:ins w:id="121" w:author="EricssonMay2021" w:date="2021-05-10T19:38:00Z">
              <w:r w:rsidR="000432A2">
                <w:rPr>
                  <w:rFonts w:ascii="Arial" w:hAnsi="Arial"/>
                  <w:sz w:val="18"/>
                </w:rPr>
                <w:t>nc</w:t>
              </w:r>
            </w:ins>
            <w:ins w:id="122" w:author="EricssonMay2021" w:date="2021-05-10T12:41:00Z">
              <w:r w:rsidR="006D4F98">
                <w:rPr>
                  <w:rFonts w:ascii="Arial" w:hAnsi="Arial"/>
                  <w:sz w:val="18"/>
                </w:rPr>
                <w:t xml:space="preserve">hronization Information Container </w:t>
              </w:r>
            </w:ins>
            <w:r w:rsidRPr="006C4E9B">
              <w:rPr>
                <w:rFonts w:ascii="Arial" w:hAnsi="Arial"/>
                <w:sz w:val="18"/>
              </w:rPr>
              <w:t>is provided.</w:t>
            </w:r>
          </w:p>
        </w:tc>
        <w:tc>
          <w:tcPr>
            <w:tcW w:w="1620" w:type="dxa"/>
            <w:tcBorders>
              <w:top w:val="single" w:sz="4" w:space="0" w:color="auto"/>
              <w:left w:val="single" w:sz="4" w:space="0" w:color="auto"/>
              <w:bottom w:val="single" w:sz="4" w:space="0" w:color="auto"/>
              <w:right w:val="single" w:sz="4" w:space="0" w:color="auto"/>
            </w:tcBorders>
          </w:tcPr>
          <w:p w14:paraId="515DD4B3"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14:paraId="17B5A7BA"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Borders>
              <w:top w:val="single" w:sz="4" w:space="0" w:color="auto"/>
              <w:left w:val="single" w:sz="4" w:space="0" w:color="auto"/>
              <w:bottom w:val="single" w:sz="4" w:space="0" w:color="auto"/>
              <w:right w:val="single" w:sz="4" w:space="0" w:color="auto"/>
            </w:tcBorders>
          </w:tcPr>
          <w:p w14:paraId="2EF05619"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New</w:t>
            </w:r>
          </w:p>
        </w:tc>
      </w:tr>
      <w:tr w:rsidR="006C4E9B" w:rsidRPr="006C4E9B" w14:paraId="6772CCB4" w14:textId="77777777" w:rsidTr="006220A0">
        <w:tc>
          <w:tcPr>
            <w:tcW w:w="2047" w:type="dxa"/>
            <w:tcBorders>
              <w:top w:val="single" w:sz="4" w:space="0" w:color="auto"/>
              <w:left w:val="single" w:sz="4" w:space="0" w:color="auto"/>
              <w:bottom w:val="single" w:sz="4" w:space="0" w:color="auto"/>
              <w:right w:val="single" w:sz="4" w:space="0" w:color="auto"/>
            </w:tcBorders>
          </w:tcPr>
          <w:p w14:paraId="5B82E732" w14:textId="77777777" w:rsidR="006C4E9B" w:rsidRPr="00565CC4" w:rsidRDefault="006C4E9B" w:rsidP="006C4E9B">
            <w:pPr>
              <w:keepNext/>
              <w:keepLines/>
              <w:spacing w:after="0"/>
              <w:rPr>
                <w:rFonts w:ascii="Arial" w:hAnsi="Arial"/>
                <w:sz w:val="18"/>
                <w:szCs w:val="18"/>
              </w:rPr>
            </w:pPr>
            <w:r w:rsidRPr="00565CC4">
              <w:rPr>
                <w:rFonts w:ascii="Arial" w:hAnsi="Arial"/>
                <w:sz w:val="18"/>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7EC62EC" w14:textId="77777777" w:rsidR="006C4E9B" w:rsidRPr="006C4E9B" w:rsidRDefault="006C4E9B" w:rsidP="006C4E9B">
            <w:pPr>
              <w:keepNext/>
              <w:keepLines/>
              <w:spacing w:after="0"/>
              <w:rPr>
                <w:rFonts w:ascii="Arial" w:hAnsi="Arial"/>
                <w:sz w:val="18"/>
              </w:rPr>
            </w:pPr>
            <w:r w:rsidRPr="006C4E9B">
              <w:rPr>
                <w:rFonts w:ascii="Arial" w:hAnsi="Arial"/>
                <w:sz w:val="18"/>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29BD7F1"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14:paraId="3FB81B15" w14:textId="77777777" w:rsidR="006C4E9B" w:rsidRPr="006C4E9B" w:rsidRDefault="006C4E9B" w:rsidP="006C4E9B">
            <w:pPr>
              <w:keepNext/>
              <w:keepLines/>
              <w:spacing w:after="0"/>
              <w:jc w:val="center"/>
              <w:rPr>
                <w:rFonts w:ascii="Arial" w:hAnsi="Arial"/>
                <w:sz w:val="18"/>
              </w:rPr>
            </w:pPr>
            <w:r w:rsidRPr="006C4E9B">
              <w:rPr>
                <w:rFonts w:ascii="Arial" w:hAnsi="Arial"/>
                <w:sz w:val="18"/>
              </w:rPr>
              <w:t>PDU Session</w:t>
            </w:r>
          </w:p>
        </w:tc>
        <w:tc>
          <w:tcPr>
            <w:tcW w:w="1800" w:type="dxa"/>
            <w:tcBorders>
              <w:top w:val="single" w:sz="4" w:space="0" w:color="auto"/>
              <w:left w:val="single" w:sz="4" w:space="0" w:color="auto"/>
              <w:bottom w:val="single" w:sz="4" w:space="0" w:color="auto"/>
              <w:right w:val="single" w:sz="4" w:space="0" w:color="auto"/>
            </w:tcBorders>
          </w:tcPr>
          <w:p w14:paraId="14F3C900"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New</w:t>
            </w:r>
          </w:p>
        </w:tc>
      </w:tr>
      <w:tr w:rsidR="006C4E9B" w:rsidRPr="006C4E9B" w14:paraId="5B2ED5DD" w14:textId="77777777" w:rsidTr="006220A0">
        <w:tc>
          <w:tcPr>
            <w:tcW w:w="2047" w:type="dxa"/>
            <w:tcBorders>
              <w:top w:val="single" w:sz="4" w:space="0" w:color="auto"/>
              <w:left w:val="single" w:sz="4" w:space="0" w:color="auto"/>
              <w:bottom w:val="single" w:sz="4" w:space="0" w:color="auto"/>
              <w:right w:val="single" w:sz="4" w:space="0" w:color="auto"/>
            </w:tcBorders>
          </w:tcPr>
          <w:p w14:paraId="3A240F13" w14:textId="5674837C" w:rsidR="006C4E9B" w:rsidRPr="00565CC4" w:rsidRDefault="006C4E9B" w:rsidP="006C4E9B">
            <w:pPr>
              <w:keepNext/>
              <w:keepLines/>
              <w:spacing w:after="0"/>
              <w:rPr>
                <w:rFonts w:ascii="Arial" w:hAnsi="Arial"/>
                <w:sz w:val="18"/>
                <w:szCs w:val="18"/>
              </w:rPr>
            </w:pPr>
            <w:r w:rsidRPr="00565CC4">
              <w:rPr>
                <w:rFonts w:ascii="Arial" w:hAnsi="Arial"/>
                <w:sz w:val="18"/>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4632525" w14:textId="77777777" w:rsidR="006C4E9B" w:rsidRPr="006C4E9B" w:rsidRDefault="006C4E9B" w:rsidP="006C4E9B">
            <w:pPr>
              <w:keepNext/>
              <w:keepLines/>
              <w:spacing w:after="0"/>
              <w:rPr>
                <w:rFonts w:ascii="Arial" w:hAnsi="Arial"/>
                <w:sz w:val="18"/>
              </w:rPr>
            </w:pPr>
            <w:r w:rsidRPr="006C4E9B">
              <w:rPr>
                <w:rFonts w:ascii="Arial" w:hAnsi="Arial"/>
                <w:sz w:val="18"/>
              </w:rP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A94BCBB" w14:textId="77777777" w:rsidR="006C4E9B" w:rsidRPr="006C4E9B" w:rsidRDefault="006C4E9B" w:rsidP="006C4E9B">
            <w:pPr>
              <w:keepNext/>
              <w:keepLines/>
              <w:spacing w:after="0"/>
              <w:jc w:val="center"/>
              <w:rPr>
                <w:rFonts w:ascii="Arial" w:hAnsi="Arial"/>
                <w:sz w:val="18"/>
                <w:szCs w:val="18"/>
              </w:rPr>
            </w:pPr>
            <w:r w:rsidRPr="006C4E9B">
              <w:rPr>
                <w:rFonts w:ascii="Arial"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14:paraId="771925ED" w14:textId="77777777" w:rsidR="006C4E9B" w:rsidRPr="006C4E9B" w:rsidRDefault="006C4E9B" w:rsidP="006C4E9B">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tcPr>
          <w:p w14:paraId="1AD0E6B1" w14:textId="77777777" w:rsidR="006C4E9B" w:rsidRPr="006C4E9B" w:rsidRDefault="006C4E9B" w:rsidP="006C4E9B">
            <w:pPr>
              <w:keepNext/>
              <w:keepLines/>
              <w:spacing w:after="0"/>
              <w:jc w:val="center"/>
              <w:rPr>
                <w:rFonts w:ascii="Arial" w:eastAsia="DengXian" w:hAnsi="Arial"/>
                <w:sz w:val="18"/>
                <w:lang w:eastAsia="zh-CN"/>
              </w:rPr>
            </w:pPr>
            <w:r w:rsidRPr="006C4E9B">
              <w:rPr>
                <w:rFonts w:ascii="Arial" w:eastAsia="DengXian" w:hAnsi="Arial"/>
                <w:sz w:val="18"/>
                <w:lang w:eastAsia="zh-CN"/>
              </w:rPr>
              <w:t>New</w:t>
            </w:r>
          </w:p>
        </w:tc>
      </w:tr>
      <w:tr w:rsidR="00EA3369" w:rsidRPr="006C4E9B" w14:paraId="39F21A2D" w14:textId="77777777" w:rsidTr="006220A0">
        <w:trPr>
          <w:ins w:id="123" w:author="EricssonMay2021" w:date="2021-05-10T12:40:00Z"/>
        </w:trPr>
        <w:tc>
          <w:tcPr>
            <w:tcW w:w="2047" w:type="dxa"/>
            <w:tcBorders>
              <w:top w:val="single" w:sz="4" w:space="0" w:color="auto"/>
              <w:left w:val="single" w:sz="4" w:space="0" w:color="auto"/>
              <w:bottom w:val="single" w:sz="4" w:space="0" w:color="auto"/>
              <w:right w:val="single" w:sz="4" w:space="0" w:color="auto"/>
            </w:tcBorders>
          </w:tcPr>
          <w:p w14:paraId="4C4D8845" w14:textId="1B0C6799" w:rsidR="00EA3369" w:rsidRPr="00815480" w:rsidRDefault="00EA3369" w:rsidP="007B28C6">
            <w:pPr>
              <w:keepNext/>
              <w:keepLines/>
              <w:spacing w:after="0"/>
              <w:rPr>
                <w:ins w:id="124" w:author="EricssonMay2021" w:date="2021-05-10T12:40:00Z"/>
                <w:rFonts w:ascii="Arial" w:hAnsi="Arial"/>
                <w:sz w:val="18"/>
                <w:szCs w:val="18"/>
              </w:rPr>
            </w:pPr>
            <w:ins w:id="125" w:author="EricssonMay2021" w:date="2021-05-10T12:40:00Z">
              <w:r w:rsidRPr="00815480">
                <w:rPr>
                  <w:rFonts w:ascii="Arial" w:hAnsi="Arial"/>
                  <w:sz w:val="18"/>
                  <w:szCs w:val="18"/>
                </w:rPr>
                <w:lastRenderedPageBreak/>
                <w:t>Time Domain</w:t>
              </w:r>
            </w:ins>
          </w:p>
        </w:tc>
        <w:tc>
          <w:tcPr>
            <w:tcW w:w="2741" w:type="dxa"/>
            <w:tcBorders>
              <w:top w:val="single" w:sz="4" w:space="0" w:color="auto"/>
              <w:left w:val="single" w:sz="4" w:space="0" w:color="auto"/>
              <w:bottom w:val="single" w:sz="4" w:space="0" w:color="auto"/>
              <w:right w:val="single" w:sz="4" w:space="0" w:color="auto"/>
            </w:tcBorders>
          </w:tcPr>
          <w:p w14:paraId="557189EB" w14:textId="63349CC9" w:rsidR="00EA3369" w:rsidRPr="00815480" w:rsidRDefault="00A5352E" w:rsidP="007B28C6">
            <w:pPr>
              <w:keepNext/>
              <w:keepLines/>
              <w:spacing w:after="0"/>
              <w:rPr>
                <w:ins w:id="126" w:author="EricssonMay2021" w:date="2021-05-10T12:40:00Z"/>
                <w:rFonts w:ascii="Arial" w:hAnsi="Arial"/>
                <w:sz w:val="18"/>
              </w:rPr>
            </w:pPr>
            <w:ins w:id="127" w:author="EricssonMay2021" w:date="2021-05-10T12:40:00Z">
              <w:r w:rsidRPr="00815480">
                <w:rPr>
                  <w:rFonts w:ascii="Arial" w:hAnsi="Arial"/>
                  <w:sz w:val="18"/>
                </w:rPr>
                <w:t xml:space="preserve">(g)PTP domain for which the </w:t>
              </w:r>
            </w:ins>
            <w:ins w:id="128" w:author="EricssonMay2021" w:date="2021-05-10T13:35:00Z">
              <w:r w:rsidR="003C7706" w:rsidRPr="00815480">
                <w:rPr>
                  <w:rFonts w:ascii="Arial" w:hAnsi="Arial"/>
                  <w:sz w:val="18"/>
                </w:rPr>
                <w:t xml:space="preserve">port or node </w:t>
              </w:r>
            </w:ins>
            <w:ins w:id="129" w:author="EricssonMay2021" w:date="2021-05-10T12:40:00Z">
              <w:r w:rsidRPr="00815480">
                <w:rPr>
                  <w:rFonts w:ascii="Arial" w:hAnsi="Arial"/>
                  <w:sz w:val="18"/>
                </w:rPr>
                <w:t>Time Synchronization Informati</w:t>
              </w:r>
            </w:ins>
            <w:ins w:id="130" w:author="EricssonMay2021" w:date="2021-05-10T12:41:00Z">
              <w:r w:rsidRPr="00815480">
                <w:rPr>
                  <w:rFonts w:ascii="Arial" w:hAnsi="Arial"/>
                  <w:sz w:val="18"/>
                </w:rPr>
                <w:t>on Container is provided</w:t>
              </w:r>
            </w:ins>
          </w:p>
        </w:tc>
        <w:tc>
          <w:tcPr>
            <w:tcW w:w="1620" w:type="dxa"/>
            <w:tcBorders>
              <w:top w:val="single" w:sz="4" w:space="0" w:color="auto"/>
              <w:left w:val="single" w:sz="4" w:space="0" w:color="auto"/>
              <w:bottom w:val="single" w:sz="4" w:space="0" w:color="auto"/>
              <w:right w:val="single" w:sz="4" w:space="0" w:color="auto"/>
            </w:tcBorders>
          </w:tcPr>
          <w:p w14:paraId="7FC4E7D1" w14:textId="66D41891" w:rsidR="00EA3369" w:rsidRPr="00815480" w:rsidRDefault="0037229C" w:rsidP="007B28C6">
            <w:pPr>
              <w:keepNext/>
              <w:keepLines/>
              <w:spacing w:after="0"/>
              <w:jc w:val="center"/>
              <w:rPr>
                <w:ins w:id="131" w:author="EricssonMay2021" w:date="2021-05-10T12:40:00Z"/>
                <w:rFonts w:ascii="Arial" w:hAnsi="Arial"/>
                <w:sz w:val="18"/>
                <w:szCs w:val="18"/>
              </w:rPr>
            </w:pPr>
            <w:ins w:id="132" w:author="EricssonMay2021" w:date="2021-05-10T13:36:00Z">
              <w:r w:rsidRPr="00815480">
                <w:rPr>
                  <w:rFonts w:ascii="Arial" w:hAnsi="Arial"/>
                  <w:sz w:val="18"/>
                  <w:szCs w:val="18"/>
                </w:rPr>
                <w:t>No</w:t>
              </w:r>
            </w:ins>
          </w:p>
        </w:tc>
        <w:tc>
          <w:tcPr>
            <w:tcW w:w="1260" w:type="dxa"/>
            <w:tcBorders>
              <w:top w:val="single" w:sz="4" w:space="0" w:color="auto"/>
              <w:left w:val="single" w:sz="4" w:space="0" w:color="auto"/>
              <w:bottom w:val="single" w:sz="4" w:space="0" w:color="auto"/>
              <w:right w:val="single" w:sz="4" w:space="0" w:color="auto"/>
            </w:tcBorders>
          </w:tcPr>
          <w:p w14:paraId="3FFE28E6" w14:textId="42E926DF" w:rsidR="00EA3369" w:rsidRPr="00145F57" w:rsidRDefault="00A93B1B" w:rsidP="007B28C6">
            <w:pPr>
              <w:keepNext/>
              <w:keepLines/>
              <w:spacing w:after="0"/>
              <w:jc w:val="center"/>
              <w:rPr>
                <w:ins w:id="133" w:author="EricssonMay2021" w:date="2021-05-10T12:40:00Z"/>
                <w:rFonts w:ascii="Arial" w:hAnsi="Arial"/>
                <w:sz w:val="18"/>
              </w:rPr>
            </w:pPr>
            <w:ins w:id="134" w:author="EricssonMay2021" w:date="2021-05-10T12:42:00Z">
              <w:r w:rsidRPr="00145F57">
                <w:rPr>
                  <w:rFonts w:ascii="Arial" w:hAnsi="Arial"/>
                  <w:sz w:val="18"/>
                </w:rPr>
                <w:t>PDU Session</w:t>
              </w:r>
            </w:ins>
          </w:p>
        </w:tc>
        <w:tc>
          <w:tcPr>
            <w:tcW w:w="1800" w:type="dxa"/>
            <w:tcBorders>
              <w:top w:val="single" w:sz="4" w:space="0" w:color="auto"/>
              <w:left w:val="single" w:sz="4" w:space="0" w:color="auto"/>
              <w:bottom w:val="single" w:sz="4" w:space="0" w:color="auto"/>
              <w:right w:val="single" w:sz="4" w:space="0" w:color="auto"/>
            </w:tcBorders>
          </w:tcPr>
          <w:p w14:paraId="1473CFA8" w14:textId="15813A96" w:rsidR="00EA3369" w:rsidRPr="00145F57" w:rsidRDefault="00A93B1B" w:rsidP="007B28C6">
            <w:pPr>
              <w:keepNext/>
              <w:keepLines/>
              <w:spacing w:after="0"/>
              <w:jc w:val="center"/>
              <w:rPr>
                <w:ins w:id="135" w:author="EricssonMay2021" w:date="2021-05-10T12:40:00Z"/>
                <w:rFonts w:ascii="Arial" w:eastAsia="DengXian" w:hAnsi="Arial"/>
                <w:sz w:val="18"/>
                <w:lang w:eastAsia="zh-CN"/>
              </w:rPr>
            </w:pPr>
            <w:ins w:id="136" w:author="EricssonMay2021" w:date="2021-05-10T12:42:00Z">
              <w:r w:rsidRPr="00145F57">
                <w:rPr>
                  <w:rFonts w:ascii="Arial" w:eastAsia="DengXian" w:hAnsi="Arial"/>
                  <w:sz w:val="18"/>
                  <w:lang w:eastAsia="zh-CN"/>
                </w:rPr>
                <w:t>New</w:t>
              </w:r>
            </w:ins>
          </w:p>
        </w:tc>
      </w:tr>
      <w:tr w:rsidR="007B28C6" w:rsidRPr="006C4E9B" w14:paraId="116752EB" w14:textId="77777777" w:rsidTr="006220A0">
        <w:trPr>
          <w:ins w:id="137" w:author="EricssonMay2021" w:date="2021-05-10T00:56:00Z"/>
        </w:trPr>
        <w:tc>
          <w:tcPr>
            <w:tcW w:w="2047" w:type="dxa"/>
            <w:tcBorders>
              <w:top w:val="single" w:sz="4" w:space="0" w:color="auto"/>
              <w:left w:val="single" w:sz="4" w:space="0" w:color="auto"/>
              <w:bottom w:val="single" w:sz="4" w:space="0" w:color="auto"/>
              <w:right w:val="single" w:sz="4" w:space="0" w:color="auto"/>
            </w:tcBorders>
          </w:tcPr>
          <w:p w14:paraId="438D152B" w14:textId="2B2417E8" w:rsidR="007B28C6" w:rsidRPr="00565CC4" w:rsidRDefault="007B28C6" w:rsidP="007B28C6">
            <w:pPr>
              <w:keepNext/>
              <w:keepLines/>
              <w:spacing w:after="0"/>
              <w:rPr>
                <w:ins w:id="138" w:author="EricssonMay2021" w:date="2021-05-10T00:56:00Z"/>
                <w:rFonts w:ascii="Arial" w:hAnsi="Arial"/>
                <w:sz w:val="18"/>
                <w:szCs w:val="18"/>
              </w:rPr>
            </w:pPr>
            <w:ins w:id="139" w:author="EricssonMay2021" w:date="2021-05-10T01:00:00Z">
              <w:r w:rsidRPr="00565CC4">
                <w:rPr>
                  <w:rFonts w:ascii="Arial" w:hAnsi="Arial"/>
                  <w:sz w:val="18"/>
                  <w:szCs w:val="18"/>
                </w:rPr>
                <w:t>Port Time Synchronization Information Container</w:t>
              </w:r>
            </w:ins>
          </w:p>
        </w:tc>
        <w:tc>
          <w:tcPr>
            <w:tcW w:w="2741" w:type="dxa"/>
            <w:tcBorders>
              <w:top w:val="single" w:sz="4" w:space="0" w:color="auto"/>
              <w:left w:val="single" w:sz="4" w:space="0" w:color="auto"/>
              <w:bottom w:val="single" w:sz="4" w:space="0" w:color="auto"/>
              <w:right w:val="single" w:sz="4" w:space="0" w:color="auto"/>
            </w:tcBorders>
          </w:tcPr>
          <w:p w14:paraId="1671EAD1" w14:textId="3A06C8A6" w:rsidR="007B28C6" w:rsidRPr="006C4E9B" w:rsidRDefault="007B28C6" w:rsidP="007B28C6">
            <w:pPr>
              <w:keepNext/>
              <w:keepLines/>
              <w:spacing w:after="0"/>
              <w:rPr>
                <w:ins w:id="140" w:author="EricssonMay2021" w:date="2021-05-10T00:56:00Z"/>
                <w:rFonts w:ascii="Arial" w:hAnsi="Arial"/>
                <w:sz w:val="18"/>
              </w:rPr>
            </w:pPr>
            <w:ins w:id="141" w:author="EricssonMay2021" w:date="2021-05-10T01:00:00Z">
              <w:r w:rsidRPr="006C4E9B">
                <w:rPr>
                  <w:rFonts w:ascii="Arial" w:hAnsi="Arial"/>
                  <w:sz w:val="18"/>
                </w:rPr>
                <w:t xml:space="preserve">Includes port </w:t>
              </w:r>
            </w:ins>
            <w:ins w:id="142" w:author="EricssonMay2021" w:date="2021-05-10T01:01:00Z">
              <w:r w:rsidR="0039057C">
                <w:rPr>
                  <w:rFonts w:ascii="Arial" w:hAnsi="Arial"/>
                  <w:sz w:val="18"/>
                </w:rPr>
                <w:t>time synchronization</w:t>
              </w:r>
              <w:r w:rsidR="003B203F">
                <w:rPr>
                  <w:rFonts w:ascii="Arial" w:hAnsi="Arial"/>
                  <w:sz w:val="18"/>
                </w:rPr>
                <w:t xml:space="preserve"> </w:t>
              </w:r>
            </w:ins>
            <w:ins w:id="143" w:author="EricssonMay2021" w:date="2021-05-10T01:00:00Z">
              <w:r w:rsidRPr="006C4E9B">
                <w:rPr>
                  <w:rFonts w:ascii="Arial" w:hAnsi="Arial"/>
                  <w:sz w:val="18"/>
                </w:rPr>
                <w:t>information</w:t>
              </w:r>
            </w:ins>
          </w:p>
        </w:tc>
        <w:tc>
          <w:tcPr>
            <w:tcW w:w="1620" w:type="dxa"/>
            <w:tcBorders>
              <w:top w:val="single" w:sz="4" w:space="0" w:color="auto"/>
              <w:left w:val="single" w:sz="4" w:space="0" w:color="auto"/>
              <w:bottom w:val="single" w:sz="4" w:space="0" w:color="auto"/>
              <w:right w:val="single" w:sz="4" w:space="0" w:color="auto"/>
            </w:tcBorders>
          </w:tcPr>
          <w:p w14:paraId="2B49FF63" w14:textId="0E92245F" w:rsidR="007B28C6" w:rsidRPr="006C4E9B" w:rsidRDefault="007B28C6" w:rsidP="007B28C6">
            <w:pPr>
              <w:keepNext/>
              <w:keepLines/>
              <w:spacing w:after="0"/>
              <w:jc w:val="center"/>
              <w:rPr>
                <w:ins w:id="144" w:author="EricssonMay2021" w:date="2021-05-10T00:56:00Z"/>
                <w:rFonts w:ascii="Arial" w:hAnsi="Arial"/>
                <w:sz w:val="18"/>
                <w:szCs w:val="18"/>
              </w:rPr>
            </w:pPr>
            <w:ins w:id="145" w:author="EricssonMay2021" w:date="2021-05-10T01:00:00Z">
              <w:r w:rsidRPr="006C4E9B">
                <w:rPr>
                  <w:rFonts w:ascii="Arial" w:hAnsi="Arial"/>
                  <w:sz w:val="18"/>
                  <w:szCs w:val="18"/>
                </w:rPr>
                <w:t>Yes</w:t>
              </w:r>
            </w:ins>
          </w:p>
        </w:tc>
        <w:tc>
          <w:tcPr>
            <w:tcW w:w="1260" w:type="dxa"/>
            <w:tcBorders>
              <w:top w:val="single" w:sz="4" w:space="0" w:color="auto"/>
              <w:left w:val="single" w:sz="4" w:space="0" w:color="auto"/>
              <w:bottom w:val="single" w:sz="4" w:space="0" w:color="auto"/>
              <w:right w:val="single" w:sz="4" w:space="0" w:color="auto"/>
            </w:tcBorders>
          </w:tcPr>
          <w:p w14:paraId="50D739ED" w14:textId="178A1992" w:rsidR="007B28C6" w:rsidRPr="006C4E9B" w:rsidRDefault="007B28C6" w:rsidP="007B28C6">
            <w:pPr>
              <w:keepNext/>
              <w:keepLines/>
              <w:spacing w:after="0"/>
              <w:jc w:val="center"/>
              <w:rPr>
                <w:ins w:id="146" w:author="EricssonMay2021" w:date="2021-05-10T00:56:00Z"/>
                <w:rFonts w:ascii="Arial" w:hAnsi="Arial"/>
                <w:sz w:val="18"/>
              </w:rPr>
            </w:pPr>
            <w:ins w:id="147" w:author="EricssonMay2021" w:date="2021-05-10T01:00:00Z">
              <w:r w:rsidRPr="006C4E9B">
                <w:rPr>
                  <w:rFonts w:ascii="Arial" w:hAnsi="Arial"/>
                  <w:sz w:val="18"/>
                </w:rPr>
                <w:t>PDU Session</w:t>
              </w:r>
            </w:ins>
          </w:p>
        </w:tc>
        <w:tc>
          <w:tcPr>
            <w:tcW w:w="1800" w:type="dxa"/>
            <w:tcBorders>
              <w:top w:val="single" w:sz="4" w:space="0" w:color="auto"/>
              <w:left w:val="single" w:sz="4" w:space="0" w:color="auto"/>
              <w:bottom w:val="single" w:sz="4" w:space="0" w:color="auto"/>
              <w:right w:val="single" w:sz="4" w:space="0" w:color="auto"/>
            </w:tcBorders>
          </w:tcPr>
          <w:p w14:paraId="6BD62571" w14:textId="2803AD57" w:rsidR="007B28C6" w:rsidRPr="006C4E9B" w:rsidRDefault="007B28C6" w:rsidP="007B28C6">
            <w:pPr>
              <w:keepNext/>
              <w:keepLines/>
              <w:spacing w:after="0"/>
              <w:jc w:val="center"/>
              <w:rPr>
                <w:ins w:id="148" w:author="EricssonMay2021" w:date="2021-05-10T00:56:00Z"/>
                <w:rFonts w:ascii="Arial" w:eastAsia="DengXian" w:hAnsi="Arial"/>
                <w:sz w:val="18"/>
                <w:lang w:eastAsia="zh-CN"/>
              </w:rPr>
            </w:pPr>
            <w:ins w:id="149" w:author="EricssonMay2021" w:date="2021-05-10T01:00:00Z">
              <w:r w:rsidRPr="006C4E9B">
                <w:rPr>
                  <w:rFonts w:ascii="Arial" w:eastAsia="DengXian" w:hAnsi="Arial"/>
                  <w:sz w:val="18"/>
                  <w:lang w:eastAsia="zh-CN"/>
                </w:rPr>
                <w:t>New</w:t>
              </w:r>
            </w:ins>
          </w:p>
        </w:tc>
      </w:tr>
      <w:tr w:rsidR="007B28C6" w:rsidRPr="006C4E9B" w14:paraId="10A83D9D" w14:textId="77777777" w:rsidTr="006220A0">
        <w:trPr>
          <w:ins w:id="150" w:author="EricssonMay2021" w:date="2021-05-10T00:56:00Z"/>
        </w:trPr>
        <w:tc>
          <w:tcPr>
            <w:tcW w:w="2047" w:type="dxa"/>
            <w:tcBorders>
              <w:top w:val="single" w:sz="4" w:space="0" w:color="auto"/>
              <w:left w:val="single" w:sz="4" w:space="0" w:color="auto"/>
              <w:bottom w:val="single" w:sz="4" w:space="0" w:color="auto"/>
              <w:right w:val="single" w:sz="4" w:space="0" w:color="auto"/>
            </w:tcBorders>
          </w:tcPr>
          <w:p w14:paraId="5EE3A5BF" w14:textId="60093777" w:rsidR="007B28C6" w:rsidRPr="00565CC4" w:rsidRDefault="0039057C" w:rsidP="007B28C6">
            <w:pPr>
              <w:keepNext/>
              <w:keepLines/>
              <w:spacing w:after="0"/>
              <w:rPr>
                <w:ins w:id="151" w:author="EricssonMay2021" w:date="2021-05-10T00:56:00Z"/>
                <w:rFonts w:ascii="Arial" w:hAnsi="Arial"/>
                <w:sz w:val="18"/>
                <w:szCs w:val="18"/>
              </w:rPr>
            </w:pPr>
            <w:ins w:id="152" w:author="EricssonMay2021" w:date="2021-05-10T01:01:00Z">
              <w:r w:rsidRPr="00565CC4">
                <w:rPr>
                  <w:rFonts w:ascii="Arial" w:hAnsi="Arial"/>
                  <w:sz w:val="18"/>
                  <w:szCs w:val="18"/>
                </w:rPr>
                <w:t xml:space="preserve">Node </w:t>
              </w:r>
            </w:ins>
            <w:ins w:id="153" w:author="EricssonMay2021" w:date="2021-05-10T01:02:00Z">
              <w:r w:rsidR="003B203F" w:rsidRPr="00565CC4">
                <w:rPr>
                  <w:rFonts w:ascii="Arial" w:hAnsi="Arial"/>
                  <w:sz w:val="18"/>
                  <w:szCs w:val="18"/>
                </w:rPr>
                <w:t xml:space="preserve">Time </w:t>
              </w:r>
            </w:ins>
            <w:proofErr w:type="spellStart"/>
            <w:ins w:id="154" w:author="EricssonMay2021" w:date="2021-05-10T01:01:00Z">
              <w:r w:rsidRPr="00565CC4">
                <w:rPr>
                  <w:rFonts w:ascii="Arial" w:hAnsi="Arial"/>
                  <w:sz w:val="18"/>
                  <w:szCs w:val="18"/>
                </w:rPr>
                <w:t>S</w:t>
              </w:r>
            </w:ins>
            <w:ins w:id="155" w:author="EricssonMay2021" w:date="2021-05-10T01:00:00Z">
              <w:r w:rsidR="007B28C6" w:rsidRPr="00565CC4">
                <w:rPr>
                  <w:rFonts w:ascii="Arial" w:hAnsi="Arial"/>
                  <w:sz w:val="18"/>
                  <w:szCs w:val="18"/>
                </w:rPr>
                <w:t>ynchronication</w:t>
              </w:r>
            </w:ins>
            <w:proofErr w:type="spellEnd"/>
            <w:ins w:id="156" w:author="EricssonMay2021" w:date="2021-05-10T01:01:00Z">
              <w:r w:rsidRPr="00565CC4">
                <w:rPr>
                  <w:rFonts w:ascii="Arial" w:hAnsi="Arial"/>
                  <w:sz w:val="18"/>
                  <w:szCs w:val="18"/>
                </w:rPr>
                <w:t xml:space="preserve"> </w:t>
              </w:r>
            </w:ins>
            <w:ins w:id="157" w:author="EricssonMay2021" w:date="2021-05-10T01:00:00Z">
              <w:r w:rsidR="007B28C6" w:rsidRPr="00565CC4">
                <w:rPr>
                  <w:rFonts w:ascii="Arial" w:hAnsi="Arial"/>
                  <w:sz w:val="18"/>
                  <w:szCs w:val="18"/>
                </w:rPr>
                <w:t>Information Container</w:t>
              </w:r>
            </w:ins>
          </w:p>
        </w:tc>
        <w:tc>
          <w:tcPr>
            <w:tcW w:w="2741" w:type="dxa"/>
            <w:tcBorders>
              <w:top w:val="single" w:sz="4" w:space="0" w:color="auto"/>
              <w:left w:val="single" w:sz="4" w:space="0" w:color="auto"/>
              <w:bottom w:val="single" w:sz="4" w:space="0" w:color="auto"/>
              <w:right w:val="single" w:sz="4" w:space="0" w:color="auto"/>
            </w:tcBorders>
          </w:tcPr>
          <w:p w14:paraId="5E5A795C" w14:textId="02F2C4D3" w:rsidR="007B28C6" w:rsidRPr="006C4E9B" w:rsidRDefault="003B203F" w:rsidP="007B28C6">
            <w:pPr>
              <w:keepNext/>
              <w:keepLines/>
              <w:spacing w:after="0"/>
              <w:rPr>
                <w:ins w:id="158" w:author="EricssonMay2021" w:date="2021-05-10T00:56:00Z"/>
                <w:rFonts w:ascii="Arial" w:hAnsi="Arial"/>
                <w:sz w:val="18"/>
              </w:rPr>
            </w:pPr>
            <w:ins w:id="159" w:author="EricssonMay2021" w:date="2021-05-10T01:01:00Z">
              <w:r w:rsidRPr="006C4E9B">
                <w:rPr>
                  <w:rFonts w:ascii="Arial" w:hAnsi="Arial"/>
                  <w:sz w:val="18"/>
                </w:rPr>
                <w:t xml:space="preserve">Includes </w:t>
              </w:r>
              <w:r>
                <w:rPr>
                  <w:rFonts w:ascii="Arial" w:hAnsi="Arial"/>
                  <w:sz w:val="18"/>
                </w:rPr>
                <w:t>node</w:t>
              </w:r>
              <w:r w:rsidRPr="006C4E9B">
                <w:rPr>
                  <w:rFonts w:ascii="Arial" w:hAnsi="Arial"/>
                  <w:sz w:val="18"/>
                </w:rPr>
                <w:t xml:space="preserve"> </w:t>
              </w:r>
              <w:r>
                <w:rPr>
                  <w:rFonts w:ascii="Arial" w:hAnsi="Arial"/>
                  <w:sz w:val="18"/>
                </w:rPr>
                <w:t xml:space="preserve">time synchronization </w:t>
              </w:r>
              <w:r w:rsidRPr="006C4E9B">
                <w:rPr>
                  <w:rFonts w:ascii="Arial" w:hAnsi="Arial"/>
                  <w:sz w:val="18"/>
                </w:rPr>
                <w:t>information</w:t>
              </w:r>
            </w:ins>
          </w:p>
        </w:tc>
        <w:tc>
          <w:tcPr>
            <w:tcW w:w="1620" w:type="dxa"/>
            <w:tcBorders>
              <w:top w:val="single" w:sz="4" w:space="0" w:color="auto"/>
              <w:left w:val="single" w:sz="4" w:space="0" w:color="auto"/>
              <w:bottom w:val="single" w:sz="4" w:space="0" w:color="auto"/>
              <w:right w:val="single" w:sz="4" w:space="0" w:color="auto"/>
            </w:tcBorders>
          </w:tcPr>
          <w:p w14:paraId="4FEEB615" w14:textId="0AAEA586" w:rsidR="007B28C6" w:rsidRPr="006C4E9B" w:rsidRDefault="007B28C6" w:rsidP="007B28C6">
            <w:pPr>
              <w:keepNext/>
              <w:keepLines/>
              <w:spacing w:after="0"/>
              <w:jc w:val="center"/>
              <w:rPr>
                <w:ins w:id="160" w:author="EricssonMay2021" w:date="2021-05-10T00:56:00Z"/>
                <w:rFonts w:ascii="Arial" w:hAnsi="Arial"/>
                <w:sz w:val="18"/>
                <w:szCs w:val="18"/>
              </w:rPr>
            </w:pPr>
            <w:ins w:id="161" w:author="EricssonMay2021" w:date="2021-05-10T01:00:00Z">
              <w:r w:rsidRPr="006C4E9B">
                <w:rPr>
                  <w:rFonts w:ascii="Arial" w:hAnsi="Arial"/>
                  <w:sz w:val="18"/>
                  <w:szCs w:val="18"/>
                </w:rPr>
                <w:t>Yes</w:t>
              </w:r>
            </w:ins>
          </w:p>
        </w:tc>
        <w:tc>
          <w:tcPr>
            <w:tcW w:w="1260" w:type="dxa"/>
            <w:tcBorders>
              <w:top w:val="single" w:sz="4" w:space="0" w:color="auto"/>
              <w:left w:val="single" w:sz="4" w:space="0" w:color="auto"/>
              <w:bottom w:val="single" w:sz="4" w:space="0" w:color="auto"/>
              <w:right w:val="single" w:sz="4" w:space="0" w:color="auto"/>
            </w:tcBorders>
          </w:tcPr>
          <w:p w14:paraId="13CC208B" w14:textId="77777777" w:rsidR="007B28C6" w:rsidRPr="006C4E9B" w:rsidRDefault="007B28C6" w:rsidP="007B28C6">
            <w:pPr>
              <w:keepNext/>
              <w:keepLines/>
              <w:spacing w:after="0"/>
              <w:jc w:val="center"/>
              <w:rPr>
                <w:ins w:id="162" w:author="EricssonMay2021" w:date="2021-05-10T00:56:00Z"/>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tcPr>
          <w:p w14:paraId="190930F7" w14:textId="6910B75B" w:rsidR="007B28C6" w:rsidRPr="006C4E9B" w:rsidRDefault="007B28C6" w:rsidP="007B28C6">
            <w:pPr>
              <w:keepNext/>
              <w:keepLines/>
              <w:spacing w:after="0"/>
              <w:jc w:val="center"/>
              <w:rPr>
                <w:ins w:id="163" w:author="EricssonMay2021" w:date="2021-05-10T00:56:00Z"/>
                <w:rFonts w:ascii="Arial" w:eastAsia="DengXian" w:hAnsi="Arial"/>
                <w:sz w:val="18"/>
                <w:lang w:eastAsia="zh-CN"/>
              </w:rPr>
            </w:pPr>
            <w:ins w:id="164" w:author="EricssonMay2021" w:date="2021-05-10T01:00:00Z">
              <w:r w:rsidRPr="006C4E9B">
                <w:rPr>
                  <w:rFonts w:ascii="Arial" w:eastAsia="DengXian" w:hAnsi="Arial"/>
                  <w:sz w:val="18"/>
                  <w:lang w:eastAsia="zh-CN"/>
                </w:rPr>
                <w:t>New</w:t>
              </w:r>
            </w:ins>
          </w:p>
        </w:tc>
      </w:tr>
      <w:tr w:rsidR="006C4E9B" w:rsidRPr="006C4E9B" w14:paraId="265F6B80" w14:textId="77777777" w:rsidTr="006220A0">
        <w:tc>
          <w:tcPr>
            <w:tcW w:w="9468" w:type="dxa"/>
            <w:gridSpan w:val="5"/>
          </w:tcPr>
          <w:p w14:paraId="2ECF56A7"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1:</w:t>
            </w:r>
            <w:r w:rsidRPr="006C4E9B">
              <w:rPr>
                <w:rFonts w:ascii="Arial" w:hAnsi="Arial"/>
                <w:sz w:val="18"/>
              </w:rPr>
              <w:tab/>
              <w:t>Multiple Non-standardized QoS Characteristics can be provided by the PCF. Operator configuration is assumed to ensure that the non-standardized 5QI to QoS characteristic relation is unique within the PLMN.</w:t>
            </w:r>
          </w:p>
          <w:p w14:paraId="633C1690"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2:</w:t>
            </w:r>
            <w:r w:rsidRPr="006C4E9B">
              <w:rPr>
                <w:rFonts w:ascii="Arial" w:hAnsi="Arial"/>
                <w:sz w:val="18"/>
              </w:rPr>
              <w:tab/>
              <w:t xml:space="preserve">The Authorized Session-AMBR and the Subsequent Authorized Session-AMBR may be provided together with a list of </w:t>
            </w:r>
            <w:r w:rsidRPr="006C4E9B">
              <w:rPr>
                <w:rFonts w:ascii="Arial" w:eastAsia="DengXian" w:hAnsi="Arial"/>
                <w:sz w:val="18"/>
              </w:rPr>
              <w:t xml:space="preserve">Access Types possibly complemented by </w:t>
            </w:r>
            <w:r w:rsidRPr="006C4E9B">
              <w:rPr>
                <w:rFonts w:ascii="Arial" w:hAnsi="Arial"/>
                <w:sz w:val="18"/>
              </w:rPr>
              <w:t>RAT types.</w:t>
            </w:r>
          </w:p>
          <w:p w14:paraId="133A809C"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3:</w:t>
            </w:r>
            <w:r w:rsidRPr="006C4E9B">
              <w:rPr>
                <w:rFonts w:ascii="Arial" w:hAnsi="Arial"/>
                <w:sz w:val="18"/>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664A289"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4:</w:t>
            </w:r>
            <w:r w:rsidRPr="006C4E9B">
              <w:rPr>
                <w:rFonts w:ascii="Arial" w:hAnsi="Arial"/>
                <w:sz w:val="18"/>
              </w:rPr>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6C4E9B">
              <w:rPr>
                <w:rFonts w:ascii="Arial" w:hAnsi="Arial"/>
                <w:sz w:val="18"/>
              </w:rPr>
              <w:t>have to</w:t>
            </w:r>
            <w:proofErr w:type="gramEnd"/>
            <w:r w:rsidRPr="006C4E9B">
              <w:rPr>
                <w:rFonts w:ascii="Arial" w:hAnsi="Arial"/>
                <w:sz w:val="18"/>
              </w:rPr>
              <w:t xml:space="preserve"> be different.</w:t>
            </w:r>
          </w:p>
          <w:p w14:paraId="1DBC2EA6"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5:</w:t>
            </w:r>
            <w:r w:rsidRPr="006C4E9B">
              <w:rPr>
                <w:rFonts w:ascii="Arial" w:hAnsi="Arial"/>
                <w:sz w:val="18"/>
              </w:rPr>
              <w:tab/>
              <w:t>The PCF may replace all instances that have been provided previously with a new instruction. A previously provided Time Condition and Subsequent Authorized Session-AMBR/ Subsequent Authorized default 5QI/ARP</w:t>
            </w:r>
            <w:r w:rsidRPr="006C4E9B" w:rsidDel="00972737">
              <w:rPr>
                <w:rFonts w:ascii="Arial" w:hAnsi="Arial"/>
                <w:sz w:val="18"/>
              </w:rPr>
              <w:t xml:space="preserve"> </w:t>
            </w:r>
            <w:r w:rsidRPr="006C4E9B">
              <w:rPr>
                <w:rFonts w:ascii="Arial" w:hAnsi="Arial"/>
                <w:sz w:val="18"/>
              </w:rPr>
              <w:t>pair cannot be individually modified.</w:t>
            </w:r>
          </w:p>
          <w:p w14:paraId="575657B7" w14:textId="77777777" w:rsidR="006C4E9B" w:rsidRPr="006C4E9B" w:rsidRDefault="006C4E9B" w:rsidP="006C4E9B">
            <w:pPr>
              <w:keepNext/>
              <w:keepLines/>
              <w:spacing w:after="0"/>
              <w:ind w:left="851" w:hanging="851"/>
              <w:rPr>
                <w:rFonts w:ascii="Arial" w:hAnsi="Arial"/>
                <w:sz w:val="18"/>
              </w:rPr>
            </w:pPr>
            <w:r w:rsidRPr="006C4E9B">
              <w:rPr>
                <w:rFonts w:ascii="Arial" w:hAnsi="Arial" w:hint="eastAsia"/>
                <w:sz w:val="18"/>
              </w:rPr>
              <w:t>N</w:t>
            </w:r>
            <w:r w:rsidRPr="006C4E9B">
              <w:rPr>
                <w:rFonts w:ascii="Arial" w:hAnsi="Arial"/>
                <w:sz w:val="18"/>
              </w:rPr>
              <w:t>OTE 6:</w:t>
            </w:r>
            <w:r w:rsidRPr="006C4E9B">
              <w:rPr>
                <w:rFonts w:ascii="Arial" w:hAnsi="Arial"/>
                <w:sz w:val="18"/>
              </w:rPr>
              <w:tab/>
              <w:t>The PCF may replace all instances that have been provided previously with a new instruction. A previously provided Volume threshold/Time threshold and Monitoring Time pair cannot be individually modified.</w:t>
            </w:r>
          </w:p>
          <w:p w14:paraId="266FF746"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7:</w:t>
            </w:r>
            <w:r w:rsidRPr="006C4E9B">
              <w:rPr>
                <w:rFonts w:ascii="Arial" w:hAnsi="Arial"/>
                <w:sz w:val="18"/>
              </w:rPr>
              <w:tab/>
              <w:t>This attribute is also used by the SMF, e.g. during PDU Session termination, to inform the PCF about the resources that have been consumed by the UE.</w:t>
            </w:r>
          </w:p>
          <w:p w14:paraId="306E1292"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8:</w:t>
            </w:r>
            <w:r w:rsidRPr="006C4E9B">
              <w:rPr>
                <w:rFonts w:ascii="Arial" w:hAnsi="Arial"/>
                <w:sz w:val="18"/>
              </w:rPr>
              <w:tab/>
              <w:t>This attribute is applicable in presence of Time threshold only.</w:t>
            </w:r>
          </w:p>
          <w:p w14:paraId="09CB3239" w14:textId="77777777" w:rsidR="006C4E9B" w:rsidRPr="006C4E9B" w:rsidRDefault="006C4E9B" w:rsidP="006C4E9B">
            <w:pPr>
              <w:keepNext/>
              <w:keepLines/>
              <w:spacing w:after="0"/>
              <w:ind w:left="851" w:hanging="851"/>
              <w:rPr>
                <w:rFonts w:ascii="Arial" w:hAnsi="Arial"/>
                <w:sz w:val="18"/>
              </w:rPr>
            </w:pPr>
            <w:r w:rsidRPr="006C4E9B">
              <w:rPr>
                <w:rFonts w:ascii="Arial" w:eastAsia="DengXian" w:hAnsi="Arial" w:hint="eastAsia"/>
                <w:sz w:val="18"/>
              </w:rPr>
              <w:t>N</w:t>
            </w:r>
            <w:r w:rsidRPr="006C4E9B">
              <w:rPr>
                <w:rFonts w:ascii="Arial" w:eastAsia="DengXian" w:hAnsi="Arial"/>
                <w:sz w:val="18"/>
              </w:rPr>
              <w:t>OTE 9:</w:t>
            </w:r>
            <w:r w:rsidRPr="006C4E9B">
              <w:rPr>
                <w:rFonts w:ascii="Arial" w:eastAsia="DengXian" w:hAnsi="Arial"/>
                <w:sz w:val="18"/>
              </w:rPr>
              <w:tab/>
            </w:r>
            <w:r w:rsidRPr="006C4E9B">
              <w:rPr>
                <w:rFonts w:ascii="Arial" w:hAnsi="Arial"/>
                <w:sz w:val="18"/>
              </w:rPr>
              <w:t>This attribute is applicable in presence of Monitoring Time only.</w:t>
            </w:r>
          </w:p>
          <w:p w14:paraId="53527D9D" w14:textId="77777777" w:rsidR="006C4E9B" w:rsidRPr="006C4E9B" w:rsidRDefault="006C4E9B" w:rsidP="006C4E9B">
            <w:pPr>
              <w:keepNext/>
              <w:keepLines/>
              <w:spacing w:after="0"/>
              <w:ind w:left="851" w:hanging="851"/>
              <w:rPr>
                <w:rFonts w:ascii="Arial" w:hAnsi="Arial"/>
                <w:sz w:val="18"/>
              </w:rPr>
            </w:pPr>
            <w:r w:rsidRPr="006C4E9B">
              <w:rPr>
                <w:rFonts w:ascii="Arial" w:eastAsia="DengXian" w:hAnsi="Arial" w:hint="eastAsia"/>
                <w:sz w:val="18"/>
              </w:rPr>
              <w:t>N</w:t>
            </w:r>
            <w:r w:rsidRPr="006C4E9B">
              <w:rPr>
                <w:rFonts w:ascii="Arial" w:eastAsia="DengXian" w:hAnsi="Arial"/>
                <w:sz w:val="18"/>
              </w:rPr>
              <w:t>OTE 10:</w:t>
            </w:r>
            <w:r w:rsidRPr="006C4E9B">
              <w:rPr>
                <w:rFonts w:ascii="Arial" w:eastAsia="DengXian" w:hAnsi="Arial"/>
                <w:sz w:val="18"/>
              </w:rPr>
              <w:tab/>
            </w:r>
            <w:r w:rsidRPr="006C4E9B">
              <w:rPr>
                <w:rFonts w:ascii="Arial" w:hAnsi="Arial"/>
                <w:sz w:val="18"/>
              </w:rPr>
              <w:t>The Authorized default 5QI and the Subsequent Authorized default 5QI shall be of Non-GBR Resource Type.</w:t>
            </w:r>
          </w:p>
          <w:p w14:paraId="1EA9BFC3"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11:</w:t>
            </w:r>
            <w:r w:rsidRPr="006C4E9B">
              <w:rPr>
                <w:rFonts w:ascii="Arial" w:hAnsi="Arial"/>
                <w:sz w:val="18"/>
              </w:rPr>
              <w:tab/>
              <w:t>This attribute is applicable only when no IP address/Prefix for the PDU Session is received from the SMF.</w:t>
            </w:r>
          </w:p>
          <w:p w14:paraId="712E5981"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12:</w:t>
            </w:r>
            <w:r w:rsidRPr="006C4E9B">
              <w:rPr>
                <w:rFonts w:ascii="Arial" w:hAnsi="Arial"/>
                <w:sz w:val="18"/>
              </w:rPr>
              <w:tab/>
              <w:t>A Monitoring Key can either be used to monitor the traffic of a PDU Session, the traffic of a PDU Session per access (for a MA PDU Session) or the traffic of specific SDF(s) in the PCC Rule(s) that share the same Monitoring Key.</w:t>
            </w:r>
          </w:p>
          <w:p w14:paraId="1A2C9683"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13:</w:t>
            </w:r>
            <w:r w:rsidRPr="006C4E9B">
              <w:rPr>
                <w:rFonts w:ascii="Arial" w:hAnsi="Arial"/>
                <w:sz w:val="18"/>
              </w:rPr>
              <w:tab/>
              <w:t>For a MA PDU Session, the PDU Session level Usage Monitoring shall be possible per access (i.e. 3GPP and/or Non-3GPP) and irrespective of the access.</w:t>
            </w:r>
          </w:p>
          <w:p w14:paraId="3B96E1C1" w14:textId="77777777" w:rsidR="006C4E9B" w:rsidRPr="006C4E9B" w:rsidRDefault="006C4E9B" w:rsidP="006C4E9B">
            <w:pPr>
              <w:keepNext/>
              <w:keepLines/>
              <w:spacing w:after="0"/>
              <w:ind w:left="851" w:hanging="851"/>
              <w:rPr>
                <w:rFonts w:ascii="Arial" w:hAnsi="Arial"/>
                <w:sz w:val="18"/>
              </w:rPr>
            </w:pPr>
            <w:r w:rsidRPr="006C4E9B">
              <w:rPr>
                <w:rFonts w:ascii="Arial" w:hAnsi="Arial"/>
                <w:sz w:val="18"/>
              </w:rPr>
              <w:t>NOTE 14:</w:t>
            </w:r>
            <w:r w:rsidRPr="006C4E9B">
              <w:rPr>
                <w:rFonts w:ascii="Arial" w:hAnsi="Arial"/>
                <w:sz w:val="18"/>
              </w:rPr>
              <w:tab/>
              <w:t>The list of PRA elements shall be a short list of elements.</w:t>
            </w:r>
          </w:p>
        </w:tc>
      </w:tr>
    </w:tbl>
    <w:p w14:paraId="35ABE4CB" w14:textId="77777777" w:rsidR="006C4E9B" w:rsidRPr="006C4E9B" w:rsidRDefault="006C4E9B" w:rsidP="006C4E9B">
      <w:pPr>
        <w:spacing w:after="0"/>
        <w:rPr>
          <w:rFonts w:eastAsia="DengXian"/>
        </w:rPr>
      </w:pPr>
    </w:p>
    <w:p w14:paraId="1E750AAD" w14:textId="77777777" w:rsidR="006C4E9B" w:rsidRPr="006C4E9B" w:rsidRDefault="006C4E9B" w:rsidP="006C4E9B">
      <w:r w:rsidRPr="006C4E9B">
        <w:t>Upon the initial interaction with the SMF, the PCF may provide the following attributes to the SMF:</w:t>
      </w:r>
    </w:p>
    <w:p w14:paraId="0B275AE7" w14:textId="77777777" w:rsidR="006C4E9B" w:rsidRPr="006C4E9B" w:rsidRDefault="006C4E9B" w:rsidP="006C4E9B">
      <w:r w:rsidRPr="006C4E9B">
        <w:t xml:space="preserve">The </w:t>
      </w:r>
      <w:r w:rsidRPr="006C4E9B">
        <w:rPr>
          <w:i/>
        </w:rPr>
        <w:t>Charging information</w:t>
      </w:r>
      <w:r w:rsidRPr="006C4E9B">
        <w:t xml:space="preserve"> contains addresses of the CHF that manages charging for the PDU Session and optionally the associated CHF instance ID and CHF set ID (see clause 6.3.1.0 of TS 23.501 [2]). If received, the SMF shall apply it as defined in TS 23.501 [2] clause 6.3.11.</w:t>
      </w:r>
    </w:p>
    <w:p w14:paraId="7FD71167" w14:textId="77777777" w:rsidR="006C4E9B" w:rsidRPr="006C4E9B" w:rsidRDefault="006C4E9B" w:rsidP="006C4E9B">
      <w:pPr>
        <w:rPr>
          <w:rFonts w:eastAsia="DengXian"/>
          <w:lang w:eastAsia="zh-CN"/>
        </w:rPr>
      </w:pPr>
      <w:r w:rsidRPr="006C4E9B">
        <w:t xml:space="preserve">The </w:t>
      </w:r>
      <w:r w:rsidRPr="006C4E9B">
        <w:rPr>
          <w:i/>
        </w:rPr>
        <w:t>Default charging method</w:t>
      </w:r>
      <w:r w:rsidRPr="006C4E9B">
        <w:t xml:space="preserve"> indicates what charging method shall be used in the PDU Session for every PCC rule where the charging method identifier is omitted, including predefined PCC rules that are activated by the SMF. If received by the SMF, it supersedes the </w:t>
      </w:r>
      <w:r w:rsidRPr="006C4E9B">
        <w:rPr>
          <w:i/>
        </w:rPr>
        <w:t>Default charging method</w:t>
      </w:r>
      <w:r w:rsidRPr="006C4E9B">
        <w:t xml:space="preserve"> in the charging characteristics profile.</w:t>
      </w:r>
    </w:p>
    <w:p w14:paraId="78C3932D" w14:textId="77777777" w:rsidR="006C4E9B" w:rsidRPr="006C4E9B" w:rsidRDefault="006C4E9B" w:rsidP="006C4E9B">
      <w:pPr>
        <w:rPr>
          <w:lang w:eastAsia="zh-CN"/>
        </w:rPr>
      </w:pPr>
      <w:r w:rsidRPr="006C4E9B">
        <w:rPr>
          <w:lang w:eastAsia="zh-CN"/>
        </w:rPr>
        <w:t xml:space="preserve">The </w:t>
      </w:r>
      <w:r w:rsidRPr="006C4E9B">
        <w:rPr>
          <w:i/>
          <w:lang w:eastAsia="zh-CN"/>
        </w:rPr>
        <w:t>PDU Session with offline charging only</w:t>
      </w:r>
      <w:r w:rsidRPr="006C4E9B">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01F221CF" w14:textId="77777777" w:rsidR="006C4E9B" w:rsidRPr="006C4E9B" w:rsidRDefault="006C4E9B" w:rsidP="006C4E9B">
      <w:pPr>
        <w:keepLines/>
        <w:ind w:left="1135" w:hanging="851"/>
        <w:rPr>
          <w:lang w:eastAsia="zh-CN"/>
        </w:rPr>
      </w:pPr>
      <w:r w:rsidRPr="006C4E9B">
        <w:rPr>
          <w:lang w:eastAsia="zh-CN"/>
        </w:rPr>
        <w:t>NOTE 1:</w:t>
      </w:r>
      <w:r w:rsidRPr="006C4E9B">
        <w:rPr>
          <w:lang w:eastAsia="zh-CN"/>
        </w:rPr>
        <w:tab/>
        <w:t xml:space="preserve">If this parameter is provided by the PCF or configured in the SMF charging characteristics the SMF can use the </w:t>
      </w:r>
      <w:proofErr w:type="spellStart"/>
      <w:r w:rsidRPr="006C4E9B">
        <w:rPr>
          <w:lang w:eastAsia="zh-CN"/>
        </w:rPr>
        <w:t>Nchf_OfflineOnlyCharging</w:t>
      </w:r>
      <w:proofErr w:type="spellEnd"/>
      <w:r w:rsidRPr="006C4E9B">
        <w:rPr>
          <w:lang w:eastAsia="zh-CN"/>
        </w:rPr>
        <w:t xml:space="preserve"> service instead of the </w:t>
      </w:r>
      <w:proofErr w:type="spellStart"/>
      <w:r w:rsidRPr="006C4E9B">
        <w:rPr>
          <w:lang w:eastAsia="zh-CN"/>
        </w:rPr>
        <w:t>Nchf_ConvergedCharging</w:t>
      </w:r>
      <w:proofErr w:type="spellEnd"/>
      <w:r w:rsidRPr="006C4E9B">
        <w:rPr>
          <w:lang w:eastAsia="zh-CN"/>
        </w:rPr>
        <w:t xml:space="preserve"> service for a PDU Session as defined in TS 32.255 [21].</w:t>
      </w:r>
    </w:p>
    <w:p w14:paraId="4107AA70" w14:textId="77777777" w:rsidR="006C4E9B" w:rsidRPr="006C4E9B" w:rsidRDefault="006C4E9B" w:rsidP="006C4E9B">
      <w:r w:rsidRPr="006C4E9B">
        <w:rPr>
          <w:rFonts w:hint="eastAsia"/>
        </w:rPr>
        <w:t>T</w:t>
      </w:r>
      <w:r w:rsidRPr="006C4E9B">
        <w:t xml:space="preserve">he </w:t>
      </w:r>
      <w:r w:rsidRPr="006C4E9B">
        <w:rPr>
          <w:i/>
          <w:iCs/>
        </w:rPr>
        <w:t>IP Index</w:t>
      </w:r>
      <w:r w:rsidRPr="006C4E9B">
        <w:t xml:space="preserve"> indicates the IP Address/Prefix allocation method which is used by the SMF for IP Address/Prefix allocation during PDU Session Establishment procedure as defined in TS 23.501 [2] clause 5.8.2.2.1.</w:t>
      </w:r>
    </w:p>
    <w:p w14:paraId="5E2252EB" w14:textId="77777777" w:rsidR="006C4E9B" w:rsidRPr="006C4E9B" w:rsidRDefault="006C4E9B" w:rsidP="006C4E9B">
      <w:r w:rsidRPr="006C4E9B">
        <w:lastRenderedPageBreak/>
        <w:t>Upon every interaction with the SMF, the PCF may provide the following attributes to the SMF:</w:t>
      </w:r>
    </w:p>
    <w:p w14:paraId="65D3F61B" w14:textId="77777777" w:rsidR="006C4E9B" w:rsidRPr="006C4E9B" w:rsidRDefault="006C4E9B" w:rsidP="006C4E9B">
      <w:r w:rsidRPr="006C4E9B">
        <w:t xml:space="preserve">The </w:t>
      </w:r>
      <w:r w:rsidRPr="006C4E9B">
        <w:rPr>
          <w:i/>
        </w:rPr>
        <w:t>Revalidation time limit</w:t>
      </w:r>
      <w:r w:rsidRPr="006C4E9B">
        <w:t xml:space="preserve"> defines the </w:t>
      </w:r>
      <w:proofErr w:type="gramStart"/>
      <w:r w:rsidRPr="006C4E9B">
        <w:t>time period</w:t>
      </w:r>
      <w:proofErr w:type="gramEnd"/>
      <w:r w:rsidRPr="006C4E9B">
        <w:t xml:space="preserve"> within which the SMF shall trigger a request for PCC rules for an established PDU Session.</w:t>
      </w:r>
    </w:p>
    <w:p w14:paraId="0F9569DD" w14:textId="77777777" w:rsidR="006C4E9B" w:rsidRPr="006C4E9B" w:rsidRDefault="006C4E9B" w:rsidP="006C4E9B">
      <w:pPr>
        <w:rPr>
          <w:rFonts w:eastAsia="DengXian"/>
        </w:rPr>
      </w:pPr>
      <w:r w:rsidRPr="006C4E9B">
        <w:rPr>
          <w:rFonts w:eastAsia="DengXian"/>
        </w:rPr>
        <w:t xml:space="preserve">The </w:t>
      </w:r>
      <w:r w:rsidRPr="006C4E9B">
        <w:rPr>
          <w:rFonts w:eastAsia="DengXian"/>
          <w:i/>
        </w:rPr>
        <w:t xml:space="preserve">Reflective </w:t>
      </w:r>
      <w:r w:rsidRPr="006C4E9B">
        <w:rPr>
          <w:rFonts w:eastAsia="DengXian"/>
          <w:i/>
          <w:noProof/>
        </w:rPr>
        <w:t>QoS</w:t>
      </w:r>
      <w:r w:rsidRPr="006C4E9B">
        <w:rPr>
          <w:rFonts w:eastAsia="DengXian"/>
          <w:i/>
        </w:rPr>
        <w:t xml:space="preserve"> Timer</w:t>
      </w:r>
      <w:r w:rsidRPr="006C4E9B">
        <w:rPr>
          <w:rFonts w:eastAsia="DengXian"/>
        </w:rPr>
        <w:t xml:space="preserve"> defines the lifetime of a UE derived </w:t>
      </w:r>
      <w:r w:rsidRPr="006C4E9B">
        <w:rPr>
          <w:rFonts w:eastAsia="DengXian"/>
          <w:noProof/>
        </w:rPr>
        <w:t>QoS</w:t>
      </w:r>
      <w:r w:rsidRPr="006C4E9B">
        <w:rPr>
          <w:rFonts w:eastAsia="DengXian"/>
        </w:rPr>
        <w:t xml:space="preserve"> rule belonging to the PDU Session. It is used in the UE as defined in TS 23.501 [2] clause 5.7.5.3.</w:t>
      </w:r>
    </w:p>
    <w:p w14:paraId="720B0705" w14:textId="77777777" w:rsidR="006C4E9B" w:rsidRPr="006C4E9B" w:rsidRDefault="006C4E9B" w:rsidP="006C4E9B">
      <w:pPr>
        <w:keepLines/>
        <w:ind w:left="1135" w:hanging="851"/>
        <w:rPr>
          <w:rFonts w:eastAsia="DengXian"/>
        </w:rPr>
      </w:pPr>
      <w:r w:rsidRPr="006C4E9B">
        <w:rPr>
          <w:rFonts w:eastAsia="DengXian"/>
        </w:rPr>
        <w:t>NOTE 2:</w:t>
      </w:r>
      <w:r w:rsidRPr="006C4E9B">
        <w:rPr>
          <w:rFonts w:eastAsia="DengXian"/>
        </w:rPr>
        <w:tab/>
        <w:t xml:space="preserve">The Reflective </w:t>
      </w:r>
      <w:r w:rsidRPr="006C4E9B">
        <w:rPr>
          <w:rFonts w:eastAsia="DengXian"/>
          <w:noProof/>
        </w:rPr>
        <w:t>QoS</w:t>
      </w:r>
      <w:r w:rsidRPr="006C4E9B">
        <w:rPr>
          <w:rFonts w:eastAsia="DengXian"/>
        </w:rPr>
        <w:t xml:space="preserve"> Timer that is sent to the UE </w:t>
      </w:r>
      <w:proofErr w:type="gramStart"/>
      <w:r w:rsidRPr="006C4E9B">
        <w:rPr>
          <w:rFonts w:eastAsia="DengXian"/>
        </w:rPr>
        <w:t>has to</w:t>
      </w:r>
      <w:proofErr w:type="gramEnd"/>
      <w:r w:rsidRPr="006C4E9B">
        <w:rPr>
          <w:rFonts w:eastAsia="DengXian"/>
        </w:rPr>
        <w:t xml:space="preserve"> be in alignment with the corresponding timer configured in the UPF (defined in TS 23.501 [2], clause 5.7.5.3).</w:t>
      </w:r>
    </w:p>
    <w:p w14:paraId="2C192C73" w14:textId="77777777" w:rsidR="006C4E9B" w:rsidRPr="006C4E9B" w:rsidRDefault="006C4E9B" w:rsidP="006C4E9B">
      <w:pPr>
        <w:rPr>
          <w:rFonts w:eastAsia="DengXian"/>
          <w:lang w:eastAsia="zh-CN"/>
        </w:rPr>
      </w:pPr>
      <w:r w:rsidRPr="006C4E9B">
        <w:rPr>
          <w:rFonts w:eastAsia="DengXian"/>
        </w:rPr>
        <w:t xml:space="preserve">The </w:t>
      </w:r>
      <w:r w:rsidRPr="006C4E9B">
        <w:rPr>
          <w:rFonts w:eastAsia="DengXian"/>
          <w:i/>
        </w:rPr>
        <w:t>Authorized Session-AMBR</w:t>
      </w:r>
      <w:r w:rsidRPr="006C4E9B">
        <w:rPr>
          <w:rFonts w:eastAsia="DengXian"/>
        </w:rPr>
        <w:t xml:space="preserve"> defines the UL/DL Aggregate Maximum Bit Rate for the Non-GBR QoS Flows of the PDU Session, which is enforced in the UPF as defined in </w:t>
      </w:r>
      <w:r w:rsidRPr="006C4E9B">
        <w:t>TS 23.501 [2]</w:t>
      </w:r>
      <w:r w:rsidRPr="006C4E9B">
        <w:rPr>
          <w:rFonts w:eastAsia="DengXian"/>
        </w:rPr>
        <w:t xml:space="preserve"> clause 5.7.1. The PCF may provide the </w:t>
      </w:r>
      <w:r w:rsidRPr="006C4E9B">
        <w:rPr>
          <w:rFonts w:eastAsia="DengXian"/>
          <w:i/>
        </w:rPr>
        <w:t>Authorized Session-AMBR</w:t>
      </w:r>
      <w:r w:rsidRPr="006C4E9B">
        <w:rPr>
          <w:rFonts w:eastAsia="DengXian"/>
        </w:rPr>
        <w:t xml:space="preserve"> in every interaction with the SMF. When the SMF receives it from the PDU</w:t>
      </w:r>
      <w:r w:rsidRPr="006C4E9B">
        <w:rPr>
          <w:rFonts w:eastAsia="DengXian"/>
          <w:lang w:eastAsia="zh-CN"/>
        </w:rPr>
        <w:t xml:space="preserve"> </w:t>
      </w:r>
      <w:r w:rsidRPr="006C4E9B">
        <w:rPr>
          <w:rFonts w:eastAsia="DengXian"/>
        </w:rPr>
        <w:t xml:space="preserve">Session policy, it is </w:t>
      </w:r>
      <w:r w:rsidRPr="006C4E9B">
        <w:rPr>
          <w:rFonts w:eastAsia="DengXian"/>
          <w:lang w:eastAsia="zh-CN"/>
        </w:rPr>
        <w:t>provided to the UPF over N4 interface for the enforcement.</w:t>
      </w:r>
    </w:p>
    <w:p w14:paraId="5CCB0554" w14:textId="77777777" w:rsidR="006C4E9B" w:rsidRPr="006C4E9B" w:rsidRDefault="006C4E9B" w:rsidP="006C4E9B">
      <w:pPr>
        <w:rPr>
          <w:rFonts w:eastAsia="DengXian"/>
        </w:rPr>
      </w:pPr>
      <w:r w:rsidRPr="006C4E9B">
        <w:rPr>
          <w:rFonts w:eastAsia="DengXian"/>
        </w:rPr>
        <w:t xml:space="preserve">The </w:t>
      </w:r>
      <w:r w:rsidRPr="006C4E9B">
        <w:rPr>
          <w:rFonts w:eastAsia="DengXian"/>
          <w:i/>
        </w:rPr>
        <w:t>Authorized default 5QI/ARP</w:t>
      </w:r>
      <w:r w:rsidRPr="006C4E9B">
        <w:rPr>
          <w:rFonts w:eastAsia="DengXian"/>
        </w:rPr>
        <w:t xml:space="preserve"> defines the 5QI and ARP values of the QoS Flow associated with the default QoS rule as described in clause </w:t>
      </w:r>
      <w:r w:rsidRPr="006C4E9B">
        <w:t>6.2</w:t>
      </w:r>
      <w:r w:rsidRPr="006C4E9B">
        <w:rPr>
          <w:rFonts w:eastAsia="DengXian"/>
        </w:rPr>
        <w:t>.2.</w:t>
      </w:r>
      <w:r w:rsidRPr="006C4E9B">
        <w:t>4</w:t>
      </w:r>
      <w:r w:rsidRPr="006C4E9B">
        <w:rPr>
          <w:rFonts w:eastAsia="DengXian"/>
        </w:rPr>
        <w:t xml:space="preserve">. The SMF applies the </w:t>
      </w:r>
      <w:r w:rsidRPr="006C4E9B">
        <w:rPr>
          <w:rFonts w:eastAsia="DengXian"/>
          <w:i/>
        </w:rPr>
        <w:t>Authorized default 5QI/ARP</w:t>
      </w:r>
      <w:r w:rsidRPr="006C4E9B">
        <w:rPr>
          <w:rFonts w:eastAsia="DengXian"/>
        </w:rPr>
        <w:t xml:space="preserve"> also for the QoS Flow binding as described in </w:t>
      </w:r>
      <w:r w:rsidRPr="006C4E9B">
        <w:t>clause 6.1.3.2.4</w:t>
      </w:r>
      <w:r w:rsidRPr="006C4E9B">
        <w:rPr>
          <w:rFonts w:eastAsia="DengXian"/>
        </w:rPr>
        <w:t>.</w:t>
      </w:r>
    </w:p>
    <w:p w14:paraId="73984147" w14:textId="77777777" w:rsidR="006C4E9B" w:rsidRPr="006C4E9B" w:rsidRDefault="006C4E9B" w:rsidP="006C4E9B">
      <w:pPr>
        <w:rPr>
          <w:rFonts w:eastAsia="DengXian"/>
        </w:rPr>
      </w:pPr>
      <w:r w:rsidRPr="006C4E9B">
        <w:rPr>
          <w:rFonts w:eastAsia="DengXian"/>
        </w:rPr>
        <w:t xml:space="preserve">The </w:t>
      </w:r>
      <w:r w:rsidRPr="006C4E9B">
        <w:rPr>
          <w:rFonts w:eastAsia="DengXian"/>
          <w:i/>
        </w:rPr>
        <w:t>Time Condition</w:t>
      </w:r>
      <w:r w:rsidRPr="006C4E9B">
        <w:rPr>
          <w:rFonts w:eastAsia="DengXian"/>
        </w:rPr>
        <w:t xml:space="preserve"> and </w:t>
      </w:r>
      <w:r w:rsidRPr="006C4E9B">
        <w:rPr>
          <w:rFonts w:eastAsia="DengXian"/>
          <w:i/>
        </w:rPr>
        <w:t>Subsequent Authorized Session-AMBR / Subsequent Authorized default 5QI/ARP</w:t>
      </w:r>
      <w:r w:rsidRPr="006C4E9B">
        <w:rPr>
          <w:rFonts w:eastAsia="DengXian"/>
        </w:rPr>
        <w:t xml:space="preserve"> are used together and up to four instances with different values of the </w:t>
      </w:r>
      <w:r w:rsidRPr="006C4E9B">
        <w:rPr>
          <w:rFonts w:eastAsia="DengXian"/>
          <w:i/>
        </w:rPr>
        <w:t>Time Condition</w:t>
      </w:r>
      <w:r w:rsidRPr="006C4E9B">
        <w:rPr>
          <w:rFonts w:eastAsia="DengXian"/>
        </w:rPr>
        <w:t xml:space="preserve"> parameter may be provided by the PCF. </w:t>
      </w:r>
      <w:r w:rsidRPr="006C4E9B">
        <w:rPr>
          <w:rFonts w:eastAsia="DengXian"/>
          <w:i/>
        </w:rPr>
        <w:t>Time Condition</w:t>
      </w:r>
      <w:r w:rsidRPr="006C4E9B">
        <w:rPr>
          <w:rFonts w:eastAsia="DengXian"/>
        </w:rPr>
        <w:t xml:space="preserve"> indicates that the associated </w:t>
      </w:r>
      <w:r w:rsidRPr="006C4E9B">
        <w:rPr>
          <w:rFonts w:eastAsia="DengXian"/>
          <w:i/>
        </w:rPr>
        <w:t>Subsequent Authorized Session-AMBR/ Subsequent Authorized default 5QI/ARP</w:t>
      </w:r>
      <w:r w:rsidRPr="006C4E9B">
        <w:rPr>
          <w:rFonts w:eastAsia="DengXian"/>
        </w:rPr>
        <w:t xml:space="preserve"> is only applied when the time defined by this attribute is met. When the SMF receives a </w:t>
      </w:r>
      <w:r w:rsidRPr="006C4E9B">
        <w:rPr>
          <w:rFonts w:eastAsia="DengXian"/>
          <w:i/>
        </w:rPr>
        <w:t xml:space="preserve">Time Condition </w:t>
      </w:r>
      <w:r w:rsidRPr="006C4E9B">
        <w:rPr>
          <w:rFonts w:eastAsia="DengXian"/>
        </w:rPr>
        <w:t>and</w:t>
      </w:r>
      <w:r w:rsidRPr="006C4E9B">
        <w:rPr>
          <w:rFonts w:eastAsia="DengXian"/>
          <w:i/>
        </w:rPr>
        <w:t xml:space="preserve"> Subsequent Authorized Session-AMBR/ Subsequent Authorized default 5QI/ARP</w:t>
      </w:r>
      <w:r w:rsidRPr="006C4E9B" w:rsidDel="00972737">
        <w:rPr>
          <w:rFonts w:eastAsia="DengXian"/>
          <w:i/>
        </w:rPr>
        <w:t xml:space="preserve"> </w:t>
      </w:r>
      <w:r w:rsidRPr="006C4E9B">
        <w:rPr>
          <w:rFonts w:eastAsia="DengXian"/>
        </w:rPr>
        <w:t xml:space="preserve">pair, it stores it locally. The SMF shall discard any previously received </w:t>
      </w:r>
      <w:r w:rsidRPr="006C4E9B">
        <w:rPr>
          <w:rFonts w:eastAsia="DengXian"/>
          <w:i/>
        </w:rPr>
        <w:t>Subsequent Authorized Session-AMBR</w:t>
      </w:r>
      <w:r w:rsidRPr="006C4E9B">
        <w:rPr>
          <w:rFonts w:eastAsia="DengXian"/>
        </w:rPr>
        <w:t xml:space="preserve"> / </w:t>
      </w:r>
      <w:r w:rsidRPr="006C4E9B">
        <w:rPr>
          <w:rFonts w:eastAsia="DengXian"/>
          <w:i/>
        </w:rPr>
        <w:t>Subsequent Authorized default 5QI/ARP</w:t>
      </w:r>
      <w:r w:rsidRPr="006C4E9B">
        <w:rPr>
          <w:rFonts w:eastAsia="DengXian"/>
        </w:rPr>
        <w:t xml:space="preserve"> instances on explicit instruction as well as whenever the PCF provides a new instruction for one or more </w:t>
      </w:r>
      <w:r w:rsidRPr="006C4E9B">
        <w:rPr>
          <w:rFonts w:eastAsia="DengXian"/>
          <w:i/>
        </w:rPr>
        <w:t>Subsequent Authorized Session-AMBR</w:t>
      </w:r>
      <w:r w:rsidRPr="006C4E9B">
        <w:rPr>
          <w:rFonts w:eastAsia="DengXian"/>
        </w:rPr>
        <w:t xml:space="preserve"> / </w:t>
      </w:r>
      <w:r w:rsidRPr="006C4E9B">
        <w:rPr>
          <w:rFonts w:eastAsia="DengXian"/>
          <w:i/>
        </w:rPr>
        <w:t>Subsequent Authorized default 5QI/ARP</w:t>
      </w:r>
      <w:r w:rsidRPr="006C4E9B">
        <w:rPr>
          <w:rFonts w:eastAsia="DengXian"/>
        </w:rPr>
        <w:t xml:space="preserve">. When the time defined by the </w:t>
      </w:r>
      <w:r w:rsidRPr="006C4E9B">
        <w:rPr>
          <w:rFonts w:eastAsia="DengXian"/>
          <w:i/>
        </w:rPr>
        <w:t>Time Condition</w:t>
      </w:r>
      <w:r w:rsidRPr="006C4E9B">
        <w:rPr>
          <w:rFonts w:eastAsia="DengXian"/>
        </w:rPr>
        <w:t xml:space="preserve"> parameter is reached, the SMF shall apply (or instruct the UPF to apply)</w:t>
      </w:r>
      <w:r w:rsidRPr="006C4E9B">
        <w:rPr>
          <w:rFonts w:eastAsia="DengXian"/>
          <w:i/>
        </w:rPr>
        <w:t xml:space="preserve"> Subsequent Authorized Session-AMBR/ Subsequent Authorized default 5QI/ARP</w:t>
      </w:r>
      <w:r w:rsidRPr="006C4E9B">
        <w:rPr>
          <w:rFonts w:eastAsia="DengXian"/>
        </w:rPr>
        <w:t>.</w:t>
      </w:r>
    </w:p>
    <w:p w14:paraId="330D31DC" w14:textId="77777777" w:rsidR="006C4E9B" w:rsidRPr="006C4E9B" w:rsidRDefault="006C4E9B" w:rsidP="006C4E9B">
      <w:pPr>
        <w:keepLines/>
        <w:ind w:left="1135" w:hanging="851"/>
      </w:pPr>
      <w:r w:rsidRPr="006C4E9B">
        <w:t>NOTE 3:</w:t>
      </w:r>
      <w:r w:rsidRPr="006C4E9B">
        <w:tab/>
      </w:r>
      <w:proofErr w:type="gramStart"/>
      <w:r w:rsidRPr="006C4E9B">
        <w:t>In order to</w:t>
      </w:r>
      <w:proofErr w:type="gramEnd"/>
      <w:r w:rsidRPr="006C4E9B">
        <w:t xml:space="preserve"> reduce the risk for signalling overload, the PCF should avoid simultaneous provisioning of the </w:t>
      </w:r>
      <w:r w:rsidRPr="006C4E9B">
        <w:rPr>
          <w:i/>
        </w:rPr>
        <w:t>Subsequent Authorized Session-AMBR/ Subsequent Authorized default 5QI/ARP</w:t>
      </w:r>
      <w:r w:rsidRPr="006C4E9B">
        <w:t xml:space="preserve"> for many UEs (e.g. by spreading over time).</w:t>
      </w:r>
    </w:p>
    <w:p w14:paraId="1C3EA283" w14:textId="77777777" w:rsidR="006C4E9B" w:rsidRPr="006C4E9B" w:rsidRDefault="006C4E9B" w:rsidP="006C4E9B">
      <w:pPr>
        <w:keepLines/>
        <w:ind w:left="1135" w:hanging="851"/>
      </w:pPr>
      <w:r w:rsidRPr="006C4E9B">
        <w:t>NOTE 4:</w:t>
      </w:r>
      <w:r w:rsidRPr="006C4E9B">
        <w:tab/>
        <w:t xml:space="preserve">In order to provide further </w:t>
      </w:r>
      <w:r w:rsidRPr="006C4E9B">
        <w:rPr>
          <w:i/>
        </w:rPr>
        <w:t>Subsequent Authorized Session-AMBR/ Subsequent Authorized default 5QI/ARP</w:t>
      </w:r>
      <w:r w:rsidRPr="006C4E9B" w:rsidDel="00972737">
        <w:t xml:space="preserve"> </w:t>
      </w:r>
      <w:r w:rsidRPr="006C4E9B">
        <w:t>in a timely fashion the PCF can use its own clock to issue the desired changes or use the Revalidation time limit parameter to trigger a</w:t>
      </w:r>
      <w:r w:rsidRPr="006C4E9B">
        <w:rPr>
          <w:lang w:val="en-US"/>
        </w:rPr>
        <w:t>n</w:t>
      </w:r>
      <w:r w:rsidRPr="006C4E9B">
        <w:t xml:space="preserve"> SMF request for a policy decision.</w:t>
      </w:r>
    </w:p>
    <w:p w14:paraId="29ED2A0C" w14:textId="77777777" w:rsidR="006C4E9B" w:rsidRPr="006C4E9B" w:rsidRDefault="006C4E9B" w:rsidP="006C4E9B">
      <w:pPr>
        <w:keepLines/>
        <w:ind w:left="1135" w:hanging="851"/>
      </w:pPr>
      <w:r w:rsidRPr="006C4E9B">
        <w:t>NOTE 5:</w:t>
      </w:r>
      <w:r w:rsidRPr="006C4E9B">
        <w:tab/>
        <w:t xml:space="preserve">For services that depend on specific Session-AMBR and/or default 5QI/ARP (e.g. MPS session) the PCF is responsible to ensure that no </w:t>
      </w:r>
      <w:r w:rsidRPr="006C4E9B">
        <w:rPr>
          <w:i/>
        </w:rPr>
        <w:t>Subsequent Authorized Session-AMBR</w:t>
      </w:r>
      <w:r w:rsidRPr="006C4E9B">
        <w:t xml:space="preserve"> or </w:t>
      </w:r>
      <w:r w:rsidRPr="006C4E9B">
        <w:rPr>
          <w:i/>
        </w:rPr>
        <w:t>Subsequent Authorized default 5QI/ARP</w:t>
      </w:r>
      <w:r w:rsidRPr="006C4E9B">
        <w:t xml:space="preserve"> interfere with the service, e.g. by removing the </w:t>
      </w:r>
      <w:r w:rsidRPr="006C4E9B">
        <w:rPr>
          <w:i/>
        </w:rPr>
        <w:t>Subsequent Authorized Session-AMBR</w:t>
      </w:r>
      <w:r w:rsidRPr="006C4E9B">
        <w:t xml:space="preserve"> or </w:t>
      </w:r>
      <w:r w:rsidRPr="006C4E9B">
        <w:rPr>
          <w:i/>
        </w:rPr>
        <w:t>Subsequent Authorized default 5QI/ARP</w:t>
      </w:r>
      <w:r w:rsidRPr="006C4E9B">
        <w:t xml:space="preserve"> before the respective change time is reached.</w:t>
      </w:r>
    </w:p>
    <w:p w14:paraId="0A72D984" w14:textId="77777777" w:rsidR="006C4E9B" w:rsidRPr="006C4E9B" w:rsidRDefault="006C4E9B" w:rsidP="006C4E9B">
      <w:r w:rsidRPr="006C4E9B">
        <w:t xml:space="preserve">The </w:t>
      </w:r>
      <w:r w:rsidRPr="006C4E9B">
        <w:rPr>
          <w:i/>
        </w:rPr>
        <w:t>Monitoring Key</w:t>
      </w:r>
      <w:r w:rsidRPr="006C4E9B">
        <w:t xml:space="preserve"> is the reference to a resource threshold. Any number of PCC Rules may share the same monitoring key value. The monitoring key values for each service shall be operator configurable.</w:t>
      </w:r>
    </w:p>
    <w:p w14:paraId="730F578B" w14:textId="77777777" w:rsidR="006C4E9B" w:rsidRPr="006C4E9B" w:rsidRDefault="006C4E9B" w:rsidP="006C4E9B">
      <w:r w:rsidRPr="006C4E9B">
        <w:t xml:space="preserve">It shall also be possible for an operator to use the </w:t>
      </w:r>
      <w:r w:rsidRPr="006C4E9B">
        <w:rPr>
          <w:i/>
        </w:rPr>
        <w:t>Monitoring Key</w:t>
      </w:r>
      <w:r w:rsidRPr="006C4E9B">
        <w:t xml:space="preserve"> parameter to indicate usage monitoring on an PDU Session level or, in the case of an MA PDU Session, to indicate usage monitoring on PDU Session level for the 3GPP access and/or the Non-3GPP access.</w:t>
      </w:r>
    </w:p>
    <w:p w14:paraId="2E9E7159" w14:textId="77777777" w:rsidR="006C4E9B" w:rsidRPr="006C4E9B" w:rsidRDefault="006C4E9B" w:rsidP="006C4E9B">
      <w:r w:rsidRPr="006C4E9B">
        <w:t xml:space="preserve">Usage monitoring on PDU Session level is active when a PDU Session is active when a </w:t>
      </w:r>
      <w:r w:rsidRPr="006C4E9B">
        <w:rPr>
          <w:i/>
        </w:rPr>
        <w:t>Monitoring Key</w:t>
      </w:r>
      <w:r w:rsidRPr="006C4E9B">
        <w:t xml:space="preserve"> for the PDU Session and a corresponding volume and/or time threshold value have been provided to the SMF. Usage monitoring on Monitoring key level is active when a volume and/or time threshold has been provided for a </w:t>
      </w:r>
      <w:r w:rsidRPr="006C4E9B">
        <w:rPr>
          <w:i/>
        </w:rPr>
        <w:t>Monitoring Key</w:t>
      </w:r>
      <w:r w:rsidRPr="006C4E9B">
        <w:t xml:space="preserve"> to the SMF and there is at least one PCC rule active for the PDU Session that is associated with that </w:t>
      </w:r>
      <w:r w:rsidRPr="006C4E9B">
        <w:rPr>
          <w:i/>
        </w:rPr>
        <w:t>Monitoring Key</w:t>
      </w:r>
      <w:r w:rsidRPr="006C4E9B">
        <w:t>.</w:t>
      </w:r>
    </w:p>
    <w:p w14:paraId="0F6F34EF" w14:textId="77777777" w:rsidR="006C4E9B" w:rsidRPr="006C4E9B" w:rsidRDefault="006C4E9B" w:rsidP="006C4E9B">
      <w:r w:rsidRPr="006C4E9B">
        <w:t xml:space="preserve">The </w:t>
      </w:r>
      <w:r w:rsidRPr="006C4E9B">
        <w:rPr>
          <w:i/>
        </w:rPr>
        <w:t>Volume threshold</w:t>
      </w:r>
      <w:r w:rsidRPr="006C4E9B">
        <w:t xml:space="preserve"> indicates the overall user traffic volume value after which the SMF shall report the Usage threshold reached trigger to the PCF.</w:t>
      </w:r>
    </w:p>
    <w:p w14:paraId="384E60E2" w14:textId="77777777" w:rsidR="006C4E9B" w:rsidRPr="006C4E9B" w:rsidRDefault="006C4E9B" w:rsidP="006C4E9B">
      <w:r w:rsidRPr="006C4E9B">
        <w:t xml:space="preserve">The </w:t>
      </w:r>
      <w:r w:rsidRPr="006C4E9B">
        <w:rPr>
          <w:i/>
        </w:rPr>
        <w:t>Time threshold</w:t>
      </w:r>
      <w:r w:rsidRPr="006C4E9B">
        <w:t xml:space="preserve"> indicates the overall resource time usage after which the SMF shall report the Usage threshold reached trigger to the PCF.</w:t>
      </w:r>
    </w:p>
    <w:p w14:paraId="31E79073" w14:textId="77777777" w:rsidR="006C4E9B" w:rsidRPr="006C4E9B" w:rsidRDefault="006C4E9B" w:rsidP="006C4E9B">
      <w:r w:rsidRPr="006C4E9B">
        <w:t xml:space="preserve">The </w:t>
      </w:r>
      <w:r w:rsidRPr="006C4E9B">
        <w:rPr>
          <w:i/>
        </w:rPr>
        <w:t>Monitoring time</w:t>
      </w:r>
      <w:r w:rsidRPr="006C4E9B">
        <w:t xml:space="preserve"> indicates the time at which the SMF shall store the accumulated usage information.</w:t>
      </w:r>
    </w:p>
    <w:p w14:paraId="1B9D5728" w14:textId="77777777" w:rsidR="006C4E9B" w:rsidRPr="006C4E9B" w:rsidRDefault="006C4E9B" w:rsidP="006C4E9B">
      <w:pPr>
        <w:overflowPunct w:val="0"/>
        <w:autoSpaceDE w:val="0"/>
        <w:autoSpaceDN w:val="0"/>
        <w:adjustRightInd w:val="0"/>
        <w:textAlignment w:val="baseline"/>
        <w:rPr>
          <w:rFonts w:eastAsia="DengXian"/>
          <w:lang w:eastAsia="ja-JP"/>
        </w:rPr>
      </w:pPr>
      <w:r w:rsidRPr="006C4E9B">
        <w:rPr>
          <w:rFonts w:eastAsia="DengXian"/>
          <w:lang w:eastAsia="ja-JP"/>
        </w:rPr>
        <w:lastRenderedPageBreak/>
        <w:t>The</w:t>
      </w:r>
      <w:r w:rsidRPr="006C4E9B">
        <w:rPr>
          <w:rFonts w:eastAsia="DengXian"/>
          <w:i/>
          <w:lang w:eastAsia="ja-JP"/>
        </w:rPr>
        <w:t xml:space="preserve"> Subsequent Volume threshold</w:t>
      </w:r>
      <w:r w:rsidRPr="006C4E9B">
        <w:rPr>
          <w:rFonts w:eastAsia="DengXian"/>
          <w:lang w:eastAsia="ja-JP"/>
        </w:rPr>
        <w:t xml:space="preserve"> indicates the overall user traffic volume value measured after Monitoring time, after which the SMF shall report the Usage threshold reached trigger to the PCF.</w:t>
      </w:r>
    </w:p>
    <w:p w14:paraId="7E256907" w14:textId="77777777" w:rsidR="006C4E9B" w:rsidRPr="006C4E9B" w:rsidRDefault="006C4E9B" w:rsidP="006C4E9B">
      <w:pPr>
        <w:overflowPunct w:val="0"/>
        <w:autoSpaceDE w:val="0"/>
        <w:autoSpaceDN w:val="0"/>
        <w:adjustRightInd w:val="0"/>
        <w:textAlignment w:val="baseline"/>
        <w:rPr>
          <w:rFonts w:eastAsia="DengXian"/>
          <w:lang w:eastAsia="ja-JP"/>
        </w:rPr>
      </w:pPr>
      <w:r w:rsidRPr="006C4E9B">
        <w:rPr>
          <w:rFonts w:eastAsia="DengXian"/>
          <w:lang w:eastAsia="ja-JP"/>
        </w:rPr>
        <w:t xml:space="preserve">The </w:t>
      </w:r>
      <w:r w:rsidRPr="006C4E9B">
        <w:rPr>
          <w:rFonts w:eastAsia="DengXian"/>
          <w:i/>
          <w:lang w:eastAsia="ja-JP"/>
        </w:rPr>
        <w:t>Subsequent Time threshold</w:t>
      </w:r>
      <w:r w:rsidRPr="006C4E9B">
        <w:rPr>
          <w:rFonts w:eastAsia="DengXian"/>
          <w:lang w:eastAsia="ja-JP"/>
        </w:rPr>
        <w:t xml:space="preserve"> indicates the overall resource time usage measured after Monitoring time, after which the SMF shall report the Usage threshold reached trigger to the PCF.</w:t>
      </w:r>
    </w:p>
    <w:p w14:paraId="7C3B2707" w14:textId="77777777" w:rsidR="006C4E9B" w:rsidRPr="00DA020D" w:rsidRDefault="006C4E9B" w:rsidP="006C4E9B">
      <w:r w:rsidRPr="006C4E9B">
        <w:rPr>
          <w:rFonts w:eastAsia="DengXian"/>
          <w:lang w:eastAsia="ja-JP"/>
        </w:rPr>
        <w:t xml:space="preserve">The </w:t>
      </w:r>
      <w:r w:rsidRPr="006C4E9B">
        <w:rPr>
          <w:rFonts w:eastAsia="DengXian"/>
          <w:i/>
          <w:lang w:eastAsia="ja-JP"/>
        </w:rPr>
        <w:t>Inactivity Detection Time</w:t>
      </w:r>
      <w:r w:rsidRPr="006C4E9B">
        <w:rPr>
          <w:rFonts w:eastAsia="DengXian"/>
          <w:lang w:eastAsia="ja-JP"/>
        </w:rPr>
        <w:t xml:space="preserve"> indicates the </w:t>
      </w:r>
      <w:proofErr w:type="gramStart"/>
      <w:r w:rsidRPr="006C4E9B">
        <w:rPr>
          <w:rFonts w:eastAsia="DengXian"/>
          <w:lang w:eastAsia="ja-JP"/>
        </w:rPr>
        <w:t>period of time</w:t>
      </w:r>
      <w:proofErr w:type="gramEnd"/>
      <w:r w:rsidRPr="006C4E9B">
        <w:rPr>
          <w:rFonts w:eastAsia="DengXian"/>
          <w:lang w:eastAsia="ja-JP"/>
        </w:rPr>
        <w:t xml:space="preserve"> after which the time measurement shall stop, if no packets are </w:t>
      </w:r>
      <w:r w:rsidRPr="00DA020D">
        <w:rPr>
          <w:rFonts w:eastAsia="DengXian"/>
          <w:lang w:eastAsia="ja-JP"/>
        </w:rPr>
        <w:t>received during that time period.</w:t>
      </w:r>
    </w:p>
    <w:p w14:paraId="0455308E" w14:textId="77777777" w:rsidR="006C4E9B" w:rsidRPr="00DA020D" w:rsidRDefault="006C4E9B" w:rsidP="006C4E9B">
      <w:pPr>
        <w:rPr>
          <w:lang w:val="en-US"/>
        </w:rPr>
      </w:pPr>
      <w:r w:rsidRPr="00DA020D">
        <w:rPr>
          <w:lang w:val="en-US"/>
        </w:rPr>
        <w:t xml:space="preserve">The </w:t>
      </w:r>
      <w:r w:rsidRPr="00DA020D">
        <w:rPr>
          <w:i/>
          <w:lang w:val="en-US"/>
        </w:rPr>
        <w:t>Port Management Information Container</w:t>
      </w:r>
      <w:r w:rsidRPr="00DA020D">
        <w:rPr>
          <w:lang w:val="en-US"/>
        </w:rPr>
        <w:t xml:space="preserve"> carries Ethernet port management information for an Ethernet port located in DS-TT or NW-TT. The port for which the container is provided is identified by the port number.</w:t>
      </w:r>
    </w:p>
    <w:p w14:paraId="5334788C" w14:textId="39EB5490" w:rsidR="006C4E9B" w:rsidRPr="00DA020D" w:rsidRDefault="006C4E9B" w:rsidP="006C4E9B">
      <w:pPr>
        <w:rPr>
          <w:ins w:id="165" w:author="EricssonMay2021" w:date="2021-05-07T15:07:00Z"/>
          <w:lang w:val="en-US"/>
        </w:rPr>
      </w:pPr>
      <w:r w:rsidRPr="00DA020D">
        <w:rPr>
          <w:lang w:val="en-US"/>
        </w:rPr>
        <w:t xml:space="preserve">The </w:t>
      </w:r>
      <w:r w:rsidRPr="00DA020D">
        <w:rPr>
          <w:i/>
          <w:iCs/>
          <w:lang w:val="en-US"/>
        </w:rPr>
        <w:t>Bridge Management Information Container</w:t>
      </w:r>
      <w:r w:rsidRPr="00DA020D">
        <w:rPr>
          <w:lang w:val="en-US"/>
        </w:rPr>
        <w:t xml:space="preserve"> </w:t>
      </w:r>
      <w:proofErr w:type="gramStart"/>
      <w:r w:rsidRPr="00DA020D">
        <w:rPr>
          <w:lang w:val="en-US"/>
        </w:rPr>
        <w:t>carries</w:t>
      </w:r>
      <w:proofErr w:type="gramEnd"/>
      <w:r w:rsidRPr="00DA020D">
        <w:rPr>
          <w:lang w:val="en-US"/>
        </w:rPr>
        <w:t xml:space="preserve"> Bridge management information for a 5GS TSN bridge.</w:t>
      </w:r>
    </w:p>
    <w:p w14:paraId="7272D936" w14:textId="4414C3DD" w:rsidR="009C0F85" w:rsidRPr="00DA020D" w:rsidRDefault="009C0F85" w:rsidP="009C0F85">
      <w:pPr>
        <w:rPr>
          <w:ins w:id="166" w:author="EricssonMay2021" w:date="2021-05-07T15:07:00Z"/>
          <w:lang w:val="en-US"/>
        </w:rPr>
      </w:pPr>
      <w:ins w:id="167" w:author="EricssonMay2021" w:date="2021-05-07T15:07:00Z">
        <w:r w:rsidRPr="00DA020D">
          <w:rPr>
            <w:lang w:val="en-US"/>
          </w:rPr>
          <w:t xml:space="preserve">The </w:t>
        </w:r>
        <w:r w:rsidRPr="00DA020D">
          <w:rPr>
            <w:i/>
            <w:lang w:val="en-US"/>
          </w:rPr>
          <w:t>Port Time Synchronization Information Container</w:t>
        </w:r>
        <w:r w:rsidRPr="00DA020D">
          <w:rPr>
            <w:lang w:val="en-US"/>
          </w:rPr>
          <w:t xml:space="preserve"> carries port time </w:t>
        </w:r>
      </w:ins>
      <w:ins w:id="168" w:author="EricssonMay2021" w:date="2021-05-07T15:08:00Z">
        <w:r w:rsidR="003F4030" w:rsidRPr="00DA020D">
          <w:rPr>
            <w:lang w:val="en-US"/>
          </w:rPr>
          <w:t>synchronization</w:t>
        </w:r>
      </w:ins>
      <w:ins w:id="169" w:author="EricssonMay2021" w:date="2021-05-07T15:07:00Z">
        <w:r w:rsidRPr="00DA020D">
          <w:rPr>
            <w:lang w:val="en-US"/>
          </w:rPr>
          <w:t xml:space="preserve"> information for a port located in DS-TT or NW-TT. The port for which the container is provided is identified by the port number.</w:t>
        </w:r>
      </w:ins>
      <w:ins w:id="170" w:author="EricssonMay2021" w:date="2021-05-10T12:43:00Z">
        <w:r w:rsidR="00F272BF">
          <w:rPr>
            <w:lang w:val="en-US"/>
          </w:rPr>
          <w:t xml:space="preserve"> </w:t>
        </w:r>
        <w:r w:rsidR="00F272BF" w:rsidRPr="00815480">
          <w:rPr>
            <w:lang w:val="en-US"/>
          </w:rPr>
          <w:t xml:space="preserve">The </w:t>
        </w:r>
        <w:r w:rsidR="0022550E" w:rsidRPr="00815480">
          <w:rPr>
            <w:lang w:val="en-US"/>
          </w:rPr>
          <w:t>(g)PTP</w:t>
        </w:r>
        <w:r w:rsidR="00F272BF" w:rsidRPr="00815480">
          <w:rPr>
            <w:lang w:val="en-US"/>
          </w:rPr>
          <w:t xml:space="preserve"> domain for which the container is provided i</w:t>
        </w:r>
        <w:r w:rsidR="0022550E" w:rsidRPr="00815480">
          <w:rPr>
            <w:lang w:val="en-US"/>
          </w:rPr>
          <w:t>s</w:t>
        </w:r>
        <w:r w:rsidR="00F272BF" w:rsidRPr="00815480">
          <w:rPr>
            <w:lang w:val="en-US"/>
          </w:rPr>
          <w:t xml:space="preserve"> identified by the time </w:t>
        </w:r>
        <w:r w:rsidR="0022550E" w:rsidRPr="00815480">
          <w:rPr>
            <w:lang w:val="en-US"/>
          </w:rPr>
          <w:t>domain.</w:t>
        </w:r>
      </w:ins>
      <w:ins w:id="171" w:author="EricssonMay2021" w:date="2021-05-10T18:16:00Z">
        <w:r w:rsidR="00BC066C">
          <w:rPr>
            <w:lang w:val="en-US"/>
          </w:rPr>
          <w:t xml:space="preserve"> </w:t>
        </w:r>
        <w:r w:rsidR="00BC066C" w:rsidRPr="00BC066C">
          <w:rPr>
            <w:lang w:val="en-US"/>
          </w:rPr>
          <w:t>There may be multiple Port Time Synchronization Information Container</w:t>
        </w:r>
      </w:ins>
      <w:ins w:id="172" w:author="EricssonMay2021" w:date="2021-05-10T18:18:00Z">
        <w:r w:rsidR="00612904">
          <w:rPr>
            <w:lang w:val="en-US"/>
          </w:rPr>
          <w:t>s</w:t>
        </w:r>
      </w:ins>
      <w:ins w:id="173" w:author="EricssonMay2021" w:date="2021-05-10T18:16:00Z">
        <w:r w:rsidR="00BC066C" w:rsidRPr="00BC066C">
          <w:rPr>
            <w:lang w:val="en-US"/>
          </w:rPr>
          <w:t xml:space="preserve"> provided</w:t>
        </w:r>
      </w:ins>
      <w:ins w:id="174" w:author="EricssonMay2021" w:date="2021-05-10T18:17:00Z">
        <w:r w:rsidR="00612904">
          <w:rPr>
            <w:lang w:val="en-US"/>
          </w:rPr>
          <w:t xml:space="preserve"> for a port</w:t>
        </w:r>
      </w:ins>
      <w:ins w:id="175" w:author="EricssonMay2021" w:date="2021-05-10T18:16:00Z">
        <w:r w:rsidR="00BC066C" w:rsidRPr="00BC066C">
          <w:rPr>
            <w:lang w:val="en-US"/>
          </w:rPr>
          <w:t>, one per time domain.</w:t>
        </w:r>
      </w:ins>
    </w:p>
    <w:p w14:paraId="3B03EE18" w14:textId="77599E24" w:rsidR="009C0F85" w:rsidRPr="006C4E9B" w:rsidRDefault="009C0F85" w:rsidP="009C0F85">
      <w:pPr>
        <w:rPr>
          <w:ins w:id="176" w:author="EricssonMay2021" w:date="2021-05-07T15:07:00Z"/>
          <w:lang w:val="en-US"/>
        </w:rPr>
      </w:pPr>
      <w:ins w:id="177" w:author="EricssonMay2021" w:date="2021-05-07T15:07:00Z">
        <w:r w:rsidRPr="00DA020D">
          <w:rPr>
            <w:lang w:val="en-US"/>
          </w:rPr>
          <w:t xml:space="preserve">The </w:t>
        </w:r>
      </w:ins>
      <w:ins w:id="178" w:author="EricssonMay2021" w:date="2021-05-07T15:09:00Z">
        <w:r w:rsidR="00106683" w:rsidRPr="00DA020D">
          <w:rPr>
            <w:i/>
            <w:iCs/>
            <w:lang w:val="en-US"/>
          </w:rPr>
          <w:t>Node</w:t>
        </w:r>
      </w:ins>
      <w:ins w:id="179" w:author="EricssonMay2021" w:date="2021-05-07T15:07:00Z">
        <w:r w:rsidRPr="00DA020D">
          <w:rPr>
            <w:i/>
            <w:iCs/>
            <w:lang w:val="en-US"/>
          </w:rPr>
          <w:t xml:space="preserve"> </w:t>
        </w:r>
        <w:r w:rsidRPr="00DA020D">
          <w:rPr>
            <w:i/>
            <w:lang w:val="en-US"/>
          </w:rPr>
          <w:t>Time Synchronization</w:t>
        </w:r>
        <w:r w:rsidRPr="00DA020D">
          <w:rPr>
            <w:i/>
            <w:iCs/>
            <w:lang w:val="en-US"/>
          </w:rPr>
          <w:t xml:space="preserve"> Information Container</w:t>
        </w:r>
        <w:r w:rsidRPr="00DA020D">
          <w:rPr>
            <w:lang w:val="en-US"/>
          </w:rPr>
          <w:t xml:space="preserve"> carries </w:t>
        </w:r>
      </w:ins>
      <w:ins w:id="180" w:author="EricssonMay2021" w:date="2021-05-07T15:09:00Z">
        <w:r w:rsidR="007610D6" w:rsidRPr="00DA020D">
          <w:rPr>
            <w:lang w:val="en-US"/>
          </w:rPr>
          <w:t>node</w:t>
        </w:r>
      </w:ins>
      <w:ins w:id="181" w:author="EricssonMay2021" w:date="2021-05-07T15:07:00Z">
        <w:r w:rsidRPr="00DA020D">
          <w:rPr>
            <w:lang w:val="en-US"/>
          </w:rPr>
          <w:t xml:space="preserve"> management information for a 5GS bridge</w:t>
        </w:r>
      </w:ins>
      <w:ins w:id="182" w:author="EricssonMay2021" w:date="2021-05-07T15:09:00Z">
        <w:r w:rsidR="007610D6" w:rsidRPr="00DA020D">
          <w:rPr>
            <w:lang w:val="en-US"/>
          </w:rPr>
          <w:t xml:space="preserve"> or 5GS node</w:t>
        </w:r>
      </w:ins>
      <w:ins w:id="183" w:author="EricssonMay2021" w:date="2021-05-07T15:07:00Z">
        <w:r w:rsidRPr="00DA020D">
          <w:rPr>
            <w:lang w:val="en-US"/>
          </w:rPr>
          <w:t>.</w:t>
        </w:r>
      </w:ins>
      <w:ins w:id="184" w:author="EricssonMay2021" w:date="2021-05-10T12:44:00Z">
        <w:r w:rsidR="002E364C">
          <w:rPr>
            <w:lang w:val="en-US"/>
          </w:rPr>
          <w:t xml:space="preserve"> </w:t>
        </w:r>
        <w:r w:rsidR="002E364C" w:rsidRPr="00815480">
          <w:rPr>
            <w:lang w:val="en-US"/>
          </w:rPr>
          <w:t>The (g)PTP domain for which the container is provided is identified by the time domain.</w:t>
        </w:r>
      </w:ins>
      <w:ins w:id="185" w:author="EricssonMay2021" w:date="2021-05-10T18:17:00Z">
        <w:r w:rsidR="00612904">
          <w:rPr>
            <w:lang w:val="en-US"/>
          </w:rPr>
          <w:t xml:space="preserve"> </w:t>
        </w:r>
      </w:ins>
      <w:ins w:id="186" w:author="EricssonMay2021" w:date="2021-05-10T18:18:00Z">
        <w:r w:rsidR="00612904" w:rsidRPr="00612904">
          <w:rPr>
            <w:lang w:val="en-US"/>
          </w:rPr>
          <w:t>There may be multiple Port Time Synchronization Information Container</w:t>
        </w:r>
        <w:r w:rsidR="00612904">
          <w:rPr>
            <w:lang w:val="en-US"/>
          </w:rPr>
          <w:t>s</w:t>
        </w:r>
        <w:r w:rsidR="00612904" w:rsidRPr="00612904">
          <w:rPr>
            <w:lang w:val="en-US"/>
          </w:rPr>
          <w:t xml:space="preserve"> provided, one per time domain.</w:t>
        </w:r>
      </w:ins>
    </w:p>
    <w:p w14:paraId="1417DC80" w14:textId="77777777" w:rsidR="009C0F85" w:rsidRPr="006C4E9B" w:rsidRDefault="009C0F85" w:rsidP="006C4E9B">
      <w:pPr>
        <w:rPr>
          <w:lang w:val="en-US"/>
        </w:rPr>
      </w:pPr>
    </w:p>
    <w:p w14:paraId="662B8CE1" w14:textId="77777777" w:rsidR="00196F43" w:rsidRDefault="00196F43" w:rsidP="00BE1C9B">
      <w:pPr>
        <w:jc w:val="center"/>
        <w:rPr>
          <w:noProof/>
          <w:color w:val="FF0000"/>
          <w:sz w:val="36"/>
        </w:rPr>
      </w:pPr>
    </w:p>
    <w:p w14:paraId="5F20E789" w14:textId="0E23E7D7" w:rsidR="00FE2043" w:rsidRDefault="00BE1C9B" w:rsidP="00BE1C9B">
      <w:pPr>
        <w:jc w:val="center"/>
        <w:rPr>
          <w:noProof/>
        </w:rPr>
      </w:pPr>
      <w:r>
        <w:rPr>
          <w:noProof/>
          <w:color w:val="FF0000"/>
          <w:sz w:val="36"/>
        </w:rPr>
        <w:t>*** End of Changes ***</w:t>
      </w:r>
    </w:p>
    <w:sectPr w:rsidR="00FE204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4" w:author="EricssonMay2021" w:date="2021-05-10T15:56:00Z" w:initials="E">
    <w:p w14:paraId="1D540A04" w14:textId="0EF972BD" w:rsidR="00C75EEB" w:rsidRDefault="00C75EEB">
      <w:pPr>
        <w:pStyle w:val="CommentText"/>
      </w:pPr>
      <w:r>
        <w:rPr>
          <w:rStyle w:val="CommentReference"/>
        </w:rPr>
        <w:annotationRef/>
      </w:r>
      <w:r>
        <w:t>Also applies to TSC</w:t>
      </w:r>
    </w:p>
  </w:comment>
  <w:comment w:id="81" w:author="EricssonMay2021" w:date="2021-05-10T15:56:00Z" w:initials="E">
    <w:p w14:paraId="12B386EB" w14:textId="5E87AC89" w:rsidR="00C75EEB" w:rsidRDefault="00C75EEB">
      <w:pPr>
        <w:pStyle w:val="CommentText"/>
      </w:pPr>
      <w:r>
        <w:rPr>
          <w:rStyle w:val="CommentReference"/>
        </w:rPr>
        <w:annotationRef/>
      </w:r>
      <w:r>
        <w:t>Also applies to TSC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540A04" w15:done="0"/>
  <w15:commentEx w15:paraId="12B386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D62D" w16cex:dateUtc="2021-05-10T13:56:00Z"/>
  <w16cex:commentExtensible w16cex:durableId="2443D641" w16cex:dateUtc="2021-05-10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540A04" w16cid:durableId="2443D62D"/>
  <w16cid:commentId w16cid:paraId="12B386EB" w16cid:durableId="2443D6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89AB6" w14:textId="77777777" w:rsidR="00D520FF" w:rsidRDefault="00D520FF">
      <w:r>
        <w:separator/>
      </w:r>
    </w:p>
  </w:endnote>
  <w:endnote w:type="continuationSeparator" w:id="0">
    <w:p w14:paraId="371C0056" w14:textId="77777777" w:rsidR="00D520FF" w:rsidRDefault="00D520FF">
      <w:r>
        <w:continuationSeparator/>
      </w:r>
    </w:p>
  </w:endnote>
  <w:endnote w:type="continuationNotice" w:id="1">
    <w:p w14:paraId="37FA8EB7" w14:textId="77777777" w:rsidR="00D520FF" w:rsidRDefault="00D52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1E1AB" w14:textId="77777777" w:rsidR="00D520FF" w:rsidRDefault="00D520FF">
      <w:r>
        <w:separator/>
      </w:r>
    </w:p>
  </w:footnote>
  <w:footnote w:type="continuationSeparator" w:id="0">
    <w:p w14:paraId="1739C414" w14:textId="77777777" w:rsidR="00D520FF" w:rsidRDefault="00D520FF">
      <w:r>
        <w:continuationSeparator/>
      </w:r>
    </w:p>
  </w:footnote>
  <w:footnote w:type="continuationNotice" w:id="1">
    <w:p w14:paraId="63F8A5F1" w14:textId="77777777" w:rsidR="00D520FF" w:rsidRDefault="00D52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9F242" w14:textId="77777777" w:rsidR="004A3359" w:rsidRDefault="004A3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B4BD" w14:textId="77777777" w:rsidR="004A3359" w:rsidRDefault="004A3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8733D" w14:textId="77777777" w:rsidR="004A3359" w:rsidRDefault="004A3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C8B14" w14:textId="77777777" w:rsidR="004A3359" w:rsidRDefault="004A3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AAB48F7"/>
    <w:multiLevelType w:val="hybridMultilevel"/>
    <w:tmpl w:val="35988528"/>
    <w:lvl w:ilvl="0" w:tplc="81F2AA7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ay2021">
    <w15:presenceInfo w15:providerId="None" w15:userId="EricssonMay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4B"/>
    <w:rsid w:val="0001664B"/>
    <w:rsid w:val="00020FBC"/>
    <w:rsid w:val="00022A79"/>
    <w:rsid w:val="00022E4A"/>
    <w:rsid w:val="00026B8B"/>
    <w:rsid w:val="00036657"/>
    <w:rsid w:val="0004050A"/>
    <w:rsid w:val="00042237"/>
    <w:rsid w:val="00042A36"/>
    <w:rsid w:val="00042E6B"/>
    <w:rsid w:val="000432A2"/>
    <w:rsid w:val="0005544E"/>
    <w:rsid w:val="00061BBA"/>
    <w:rsid w:val="00066CE6"/>
    <w:rsid w:val="000703C1"/>
    <w:rsid w:val="00075C80"/>
    <w:rsid w:val="000832CF"/>
    <w:rsid w:val="0008597B"/>
    <w:rsid w:val="00092939"/>
    <w:rsid w:val="00097F69"/>
    <w:rsid w:val="000A044F"/>
    <w:rsid w:val="000A35A2"/>
    <w:rsid w:val="000A6394"/>
    <w:rsid w:val="000B0614"/>
    <w:rsid w:val="000B4BF9"/>
    <w:rsid w:val="000B7FED"/>
    <w:rsid w:val="000C038A"/>
    <w:rsid w:val="000C357A"/>
    <w:rsid w:val="000C6598"/>
    <w:rsid w:val="000C78D0"/>
    <w:rsid w:val="000D65AA"/>
    <w:rsid w:val="000D6811"/>
    <w:rsid w:val="000E09B6"/>
    <w:rsid w:val="000E1B05"/>
    <w:rsid w:val="000E34F4"/>
    <w:rsid w:val="000E55A5"/>
    <w:rsid w:val="000E648B"/>
    <w:rsid w:val="00101518"/>
    <w:rsid w:val="00106683"/>
    <w:rsid w:val="00110700"/>
    <w:rsid w:val="00120BD3"/>
    <w:rsid w:val="00135A48"/>
    <w:rsid w:val="00142D1F"/>
    <w:rsid w:val="00145D43"/>
    <w:rsid w:val="00145F57"/>
    <w:rsid w:val="00151113"/>
    <w:rsid w:val="001566D3"/>
    <w:rsid w:val="00163353"/>
    <w:rsid w:val="001721F6"/>
    <w:rsid w:val="00176B29"/>
    <w:rsid w:val="00192C46"/>
    <w:rsid w:val="0019363C"/>
    <w:rsid w:val="00194AB0"/>
    <w:rsid w:val="00196619"/>
    <w:rsid w:val="00196F43"/>
    <w:rsid w:val="001A08B3"/>
    <w:rsid w:val="001A14E5"/>
    <w:rsid w:val="001A561E"/>
    <w:rsid w:val="001A7B60"/>
    <w:rsid w:val="001B246B"/>
    <w:rsid w:val="001B52F0"/>
    <w:rsid w:val="001B7A65"/>
    <w:rsid w:val="001C6368"/>
    <w:rsid w:val="001D3EDD"/>
    <w:rsid w:val="001E41F3"/>
    <w:rsid w:val="001F0705"/>
    <w:rsid w:val="001F16F5"/>
    <w:rsid w:val="001F1E50"/>
    <w:rsid w:val="001F292F"/>
    <w:rsid w:val="001F5A6D"/>
    <w:rsid w:val="00215250"/>
    <w:rsid w:val="00223C5B"/>
    <w:rsid w:val="0022550E"/>
    <w:rsid w:val="002267C5"/>
    <w:rsid w:val="00226F30"/>
    <w:rsid w:val="0023230E"/>
    <w:rsid w:val="002335BA"/>
    <w:rsid w:val="00235358"/>
    <w:rsid w:val="0024012A"/>
    <w:rsid w:val="00240845"/>
    <w:rsid w:val="002436B8"/>
    <w:rsid w:val="0025393F"/>
    <w:rsid w:val="00257E27"/>
    <w:rsid w:val="0026004D"/>
    <w:rsid w:val="00263D70"/>
    <w:rsid w:val="002640DD"/>
    <w:rsid w:val="00274920"/>
    <w:rsid w:val="00275D12"/>
    <w:rsid w:val="00276958"/>
    <w:rsid w:val="00284FEB"/>
    <w:rsid w:val="002860C4"/>
    <w:rsid w:val="002A6374"/>
    <w:rsid w:val="002A6BB2"/>
    <w:rsid w:val="002A7284"/>
    <w:rsid w:val="002B5741"/>
    <w:rsid w:val="002C400E"/>
    <w:rsid w:val="002C46D1"/>
    <w:rsid w:val="002C54ED"/>
    <w:rsid w:val="002E364C"/>
    <w:rsid w:val="002E5629"/>
    <w:rsid w:val="002E64F9"/>
    <w:rsid w:val="002F088A"/>
    <w:rsid w:val="002F476C"/>
    <w:rsid w:val="0030019F"/>
    <w:rsid w:val="00305409"/>
    <w:rsid w:val="003147DC"/>
    <w:rsid w:val="00320B1D"/>
    <w:rsid w:val="00327C48"/>
    <w:rsid w:val="0033134E"/>
    <w:rsid w:val="00334084"/>
    <w:rsid w:val="00343EB9"/>
    <w:rsid w:val="00352F89"/>
    <w:rsid w:val="00356D2F"/>
    <w:rsid w:val="003609EF"/>
    <w:rsid w:val="0036231A"/>
    <w:rsid w:val="00362906"/>
    <w:rsid w:val="00370A8D"/>
    <w:rsid w:val="0037229C"/>
    <w:rsid w:val="00374DD4"/>
    <w:rsid w:val="00375D42"/>
    <w:rsid w:val="00382496"/>
    <w:rsid w:val="0039057C"/>
    <w:rsid w:val="00392261"/>
    <w:rsid w:val="00393B86"/>
    <w:rsid w:val="003A3577"/>
    <w:rsid w:val="003A4E1F"/>
    <w:rsid w:val="003B203F"/>
    <w:rsid w:val="003C7706"/>
    <w:rsid w:val="003D01CB"/>
    <w:rsid w:val="003E1A36"/>
    <w:rsid w:val="003F0009"/>
    <w:rsid w:val="003F16BA"/>
    <w:rsid w:val="003F4030"/>
    <w:rsid w:val="003F5C47"/>
    <w:rsid w:val="00404232"/>
    <w:rsid w:val="00410371"/>
    <w:rsid w:val="00411E1E"/>
    <w:rsid w:val="004242F1"/>
    <w:rsid w:val="00426780"/>
    <w:rsid w:val="00435FA6"/>
    <w:rsid w:val="0044036F"/>
    <w:rsid w:val="004507B1"/>
    <w:rsid w:val="0045090D"/>
    <w:rsid w:val="00451342"/>
    <w:rsid w:val="004532CA"/>
    <w:rsid w:val="004578BF"/>
    <w:rsid w:val="00462285"/>
    <w:rsid w:val="00471014"/>
    <w:rsid w:val="00471EEA"/>
    <w:rsid w:val="00475ECD"/>
    <w:rsid w:val="0048145D"/>
    <w:rsid w:val="0048199F"/>
    <w:rsid w:val="00482A33"/>
    <w:rsid w:val="00482C01"/>
    <w:rsid w:val="004973D6"/>
    <w:rsid w:val="004A2B0A"/>
    <w:rsid w:val="004A3359"/>
    <w:rsid w:val="004A76B6"/>
    <w:rsid w:val="004B42E4"/>
    <w:rsid w:val="004B75B7"/>
    <w:rsid w:val="004C696B"/>
    <w:rsid w:val="004D789D"/>
    <w:rsid w:val="004F12EC"/>
    <w:rsid w:val="0051580D"/>
    <w:rsid w:val="00520434"/>
    <w:rsid w:val="00523E6C"/>
    <w:rsid w:val="005250BE"/>
    <w:rsid w:val="0052732A"/>
    <w:rsid w:val="005373BD"/>
    <w:rsid w:val="00540A65"/>
    <w:rsid w:val="00547111"/>
    <w:rsid w:val="00550FB5"/>
    <w:rsid w:val="00552EF3"/>
    <w:rsid w:val="0055364A"/>
    <w:rsid w:val="00562AA7"/>
    <w:rsid w:val="00565CC4"/>
    <w:rsid w:val="00575911"/>
    <w:rsid w:val="00575F81"/>
    <w:rsid w:val="00580A53"/>
    <w:rsid w:val="00591591"/>
    <w:rsid w:val="00592D74"/>
    <w:rsid w:val="005A62CC"/>
    <w:rsid w:val="005B33E7"/>
    <w:rsid w:val="005C1102"/>
    <w:rsid w:val="005C2A0B"/>
    <w:rsid w:val="005C54E5"/>
    <w:rsid w:val="005D0F32"/>
    <w:rsid w:val="005D1B80"/>
    <w:rsid w:val="005E2C44"/>
    <w:rsid w:val="005E5346"/>
    <w:rsid w:val="005E61C2"/>
    <w:rsid w:val="0060457F"/>
    <w:rsid w:val="00607D74"/>
    <w:rsid w:val="00612904"/>
    <w:rsid w:val="00615632"/>
    <w:rsid w:val="00621188"/>
    <w:rsid w:val="006220A0"/>
    <w:rsid w:val="006247A6"/>
    <w:rsid w:val="006257ED"/>
    <w:rsid w:val="0062582B"/>
    <w:rsid w:val="006346FD"/>
    <w:rsid w:val="00635AF3"/>
    <w:rsid w:val="00654D99"/>
    <w:rsid w:val="00655A4C"/>
    <w:rsid w:val="006636F4"/>
    <w:rsid w:val="006856AB"/>
    <w:rsid w:val="0068758A"/>
    <w:rsid w:val="0069049A"/>
    <w:rsid w:val="00691A88"/>
    <w:rsid w:val="006932A5"/>
    <w:rsid w:val="0069417A"/>
    <w:rsid w:val="006944BD"/>
    <w:rsid w:val="00695808"/>
    <w:rsid w:val="006A720A"/>
    <w:rsid w:val="006A7310"/>
    <w:rsid w:val="006B123C"/>
    <w:rsid w:val="006B46FB"/>
    <w:rsid w:val="006C281A"/>
    <w:rsid w:val="006C4E9B"/>
    <w:rsid w:val="006C674F"/>
    <w:rsid w:val="006D33DE"/>
    <w:rsid w:val="006D4F98"/>
    <w:rsid w:val="006E21FB"/>
    <w:rsid w:val="006E4941"/>
    <w:rsid w:val="006E4EE1"/>
    <w:rsid w:val="006F75C1"/>
    <w:rsid w:val="007005F1"/>
    <w:rsid w:val="007034C1"/>
    <w:rsid w:val="0070373E"/>
    <w:rsid w:val="00713052"/>
    <w:rsid w:val="0072162A"/>
    <w:rsid w:val="00724EC4"/>
    <w:rsid w:val="007325B0"/>
    <w:rsid w:val="00732F5C"/>
    <w:rsid w:val="00734AD8"/>
    <w:rsid w:val="0073752C"/>
    <w:rsid w:val="00740784"/>
    <w:rsid w:val="00747A80"/>
    <w:rsid w:val="00751D1F"/>
    <w:rsid w:val="00751E98"/>
    <w:rsid w:val="007610D6"/>
    <w:rsid w:val="00775638"/>
    <w:rsid w:val="0077662C"/>
    <w:rsid w:val="007814C1"/>
    <w:rsid w:val="00782D1F"/>
    <w:rsid w:val="00787F72"/>
    <w:rsid w:val="0079197D"/>
    <w:rsid w:val="00792342"/>
    <w:rsid w:val="007977A8"/>
    <w:rsid w:val="007A6E8C"/>
    <w:rsid w:val="007A7754"/>
    <w:rsid w:val="007A7913"/>
    <w:rsid w:val="007B01E8"/>
    <w:rsid w:val="007B0E4C"/>
    <w:rsid w:val="007B28C6"/>
    <w:rsid w:val="007B501D"/>
    <w:rsid w:val="007B512A"/>
    <w:rsid w:val="007C2097"/>
    <w:rsid w:val="007D1D59"/>
    <w:rsid w:val="007D1DAF"/>
    <w:rsid w:val="007D6A07"/>
    <w:rsid w:val="007F1F64"/>
    <w:rsid w:val="007F7259"/>
    <w:rsid w:val="00804020"/>
    <w:rsid w:val="008040A8"/>
    <w:rsid w:val="00815480"/>
    <w:rsid w:val="0081645F"/>
    <w:rsid w:val="008213AC"/>
    <w:rsid w:val="008279FA"/>
    <w:rsid w:val="00835268"/>
    <w:rsid w:val="00840B61"/>
    <w:rsid w:val="008423DB"/>
    <w:rsid w:val="00854DD2"/>
    <w:rsid w:val="0085521C"/>
    <w:rsid w:val="00860C5F"/>
    <w:rsid w:val="00861D55"/>
    <w:rsid w:val="008626E7"/>
    <w:rsid w:val="00863302"/>
    <w:rsid w:val="00870EE7"/>
    <w:rsid w:val="008743DC"/>
    <w:rsid w:val="008859D2"/>
    <w:rsid w:val="008863B9"/>
    <w:rsid w:val="00886C59"/>
    <w:rsid w:val="00894BFB"/>
    <w:rsid w:val="008A264F"/>
    <w:rsid w:val="008A45A6"/>
    <w:rsid w:val="008C3B20"/>
    <w:rsid w:val="008C4253"/>
    <w:rsid w:val="008C6EE3"/>
    <w:rsid w:val="008C7BB3"/>
    <w:rsid w:val="008E30EA"/>
    <w:rsid w:val="008E6BDC"/>
    <w:rsid w:val="008F686C"/>
    <w:rsid w:val="008F6D80"/>
    <w:rsid w:val="009033EF"/>
    <w:rsid w:val="00906DB6"/>
    <w:rsid w:val="00907C20"/>
    <w:rsid w:val="009148DE"/>
    <w:rsid w:val="00916BF8"/>
    <w:rsid w:val="00924B32"/>
    <w:rsid w:val="00927667"/>
    <w:rsid w:val="0093123A"/>
    <w:rsid w:val="00931596"/>
    <w:rsid w:val="00941E30"/>
    <w:rsid w:val="0094792E"/>
    <w:rsid w:val="009542F3"/>
    <w:rsid w:val="00955DBC"/>
    <w:rsid w:val="009617D8"/>
    <w:rsid w:val="00961CED"/>
    <w:rsid w:val="00961FC8"/>
    <w:rsid w:val="00971A28"/>
    <w:rsid w:val="009735D3"/>
    <w:rsid w:val="009777D9"/>
    <w:rsid w:val="0099129F"/>
    <w:rsid w:val="00991B88"/>
    <w:rsid w:val="009928C2"/>
    <w:rsid w:val="009933EB"/>
    <w:rsid w:val="009934D3"/>
    <w:rsid w:val="0099555A"/>
    <w:rsid w:val="009A5753"/>
    <w:rsid w:val="009A579D"/>
    <w:rsid w:val="009A71A9"/>
    <w:rsid w:val="009B14C5"/>
    <w:rsid w:val="009B1AF3"/>
    <w:rsid w:val="009B389B"/>
    <w:rsid w:val="009B517B"/>
    <w:rsid w:val="009C068F"/>
    <w:rsid w:val="009C0F85"/>
    <w:rsid w:val="009C4C0F"/>
    <w:rsid w:val="009D0F91"/>
    <w:rsid w:val="009E3297"/>
    <w:rsid w:val="009E355D"/>
    <w:rsid w:val="009F42D8"/>
    <w:rsid w:val="009F734F"/>
    <w:rsid w:val="009F7AC1"/>
    <w:rsid w:val="009F7DA7"/>
    <w:rsid w:val="00A077CB"/>
    <w:rsid w:val="00A1178E"/>
    <w:rsid w:val="00A1410E"/>
    <w:rsid w:val="00A1484D"/>
    <w:rsid w:val="00A246B6"/>
    <w:rsid w:val="00A31552"/>
    <w:rsid w:val="00A358E6"/>
    <w:rsid w:val="00A4063E"/>
    <w:rsid w:val="00A414A0"/>
    <w:rsid w:val="00A4737C"/>
    <w:rsid w:val="00A47E70"/>
    <w:rsid w:val="00A50CF0"/>
    <w:rsid w:val="00A5208D"/>
    <w:rsid w:val="00A5352E"/>
    <w:rsid w:val="00A5398A"/>
    <w:rsid w:val="00A55664"/>
    <w:rsid w:val="00A56584"/>
    <w:rsid w:val="00A576BA"/>
    <w:rsid w:val="00A7671C"/>
    <w:rsid w:val="00A8647B"/>
    <w:rsid w:val="00A93B1B"/>
    <w:rsid w:val="00A979C6"/>
    <w:rsid w:val="00AA111C"/>
    <w:rsid w:val="00AA2CBC"/>
    <w:rsid w:val="00AB6597"/>
    <w:rsid w:val="00AC0A66"/>
    <w:rsid w:val="00AC477F"/>
    <w:rsid w:val="00AC5820"/>
    <w:rsid w:val="00AC6A3D"/>
    <w:rsid w:val="00AD1CD8"/>
    <w:rsid w:val="00AE23B9"/>
    <w:rsid w:val="00AE4A73"/>
    <w:rsid w:val="00B06137"/>
    <w:rsid w:val="00B06C44"/>
    <w:rsid w:val="00B14E3A"/>
    <w:rsid w:val="00B16648"/>
    <w:rsid w:val="00B16D2C"/>
    <w:rsid w:val="00B23A4C"/>
    <w:rsid w:val="00B258BB"/>
    <w:rsid w:val="00B30D01"/>
    <w:rsid w:val="00B31801"/>
    <w:rsid w:val="00B442ED"/>
    <w:rsid w:val="00B51BDE"/>
    <w:rsid w:val="00B6549B"/>
    <w:rsid w:val="00B67B97"/>
    <w:rsid w:val="00B7078D"/>
    <w:rsid w:val="00B74269"/>
    <w:rsid w:val="00B80A7A"/>
    <w:rsid w:val="00B838C5"/>
    <w:rsid w:val="00B968C8"/>
    <w:rsid w:val="00BA3EC5"/>
    <w:rsid w:val="00BA51D9"/>
    <w:rsid w:val="00BA6117"/>
    <w:rsid w:val="00BB0735"/>
    <w:rsid w:val="00BB3DAF"/>
    <w:rsid w:val="00BB5DFC"/>
    <w:rsid w:val="00BC066C"/>
    <w:rsid w:val="00BC1F46"/>
    <w:rsid w:val="00BD279D"/>
    <w:rsid w:val="00BD54D4"/>
    <w:rsid w:val="00BD6BB8"/>
    <w:rsid w:val="00BE0507"/>
    <w:rsid w:val="00BE1C9B"/>
    <w:rsid w:val="00BE3E77"/>
    <w:rsid w:val="00BF7386"/>
    <w:rsid w:val="00C01B02"/>
    <w:rsid w:val="00C15115"/>
    <w:rsid w:val="00C15A12"/>
    <w:rsid w:val="00C244F3"/>
    <w:rsid w:val="00C2525C"/>
    <w:rsid w:val="00C30CA5"/>
    <w:rsid w:val="00C32D25"/>
    <w:rsid w:val="00C36954"/>
    <w:rsid w:val="00C45945"/>
    <w:rsid w:val="00C464B3"/>
    <w:rsid w:val="00C53E1C"/>
    <w:rsid w:val="00C55845"/>
    <w:rsid w:val="00C612A5"/>
    <w:rsid w:val="00C65912"/>
    <w:rsid w:val="00C66BA2"/>
    <w:rsid w:val="00C73F81"/>
    <w:rsid w:val="00C75EEB"/>
    <w:rsid w:val="00C81CD0"/>
    <w:rsid w:val="00C95985"/>
    <w:rsid w:val="00C96597"/>
    <w:rsid w:val="00CA01F0"/>
    <w:rsid w:val="00CA3F5E"/>
    <w:rsid w:val="00CA401A"/>
    <w:rsid w:val="00CA7F3B"/>
    <w:rsid w:val="00CB1B21"/>
    <w:rsid w:val="00CB27CB"/>
    <w:rsid w:val="00CC0D37"/>
    <w:rsid w:val="00CC5026"/>
    <w:rsid w:val="00CC68D0"/>
    <w:rsid w:val="00CC70D8"/>
    <w:rsid w:val="00CC7F59"/>
    <w:rsid w:val="00CD3593"/>
    <w:rsid w:val="00CD4E27"/>
    <w:rsid w:val="00CD6C3E"/>
    <w:rsid w:val="00D03E03"/>
    <w:rsid w:val="00D03F9A"/>
    <w:rsid w:val="00D06D51"/>
    <w:rsid w:val="00D1418F"/>
    <w:rsid w:val="00D14928"/>
    <w:rsid w:val="00D14DBD"/>
    <w:rsid w:val="00D22203"/>
    <w:rsid w:val="00D24991"/>
    <w:rsid w:val="00D302A2"/>
    <w:rsid w:val="00D3329B"/>
    <w:rsid w:val="00D4302F"/>
    <w:rsid w:val="00D43F62"/>
    <w:rsid w:val="00D45119"/>
    <w:rsid w:val="00D50255"/>
    <w:rsid w:val="00D520FF"/>
    <w:rsid w:val="00D66520"/>
    <w:rsid w:val="00D73C53"/>
    <w:rsid w:val="00D870E0"/>
    <w:rsid w:val="00D952F9"/>
    <w:rsid w:val="00D96ADB"/>
    <w:rsid w:val="00DA020D"/>
    <w:rsid w:val="00DA2C77"/>
    <w:rsid w:val="00DA42D2"/>
    <w:rsid w:val="00DA43E6"/>
    <w:rsid w:val="00DA4C9B"/>
    <w:rsid w:val="00DB3C3A"/>
    <w:rsid w:val="00DB3CB1"/>
    <w:rsid w:val="00DB3D7D"/>
    <w:rsid w:val="00DB5C43"/>
    <w:rsid w:val="00DC08B4"/>
    <w:rsid w:val="00DC687F"/>
    <w:rsid w:val="00DC790C"/>
    <w:rsid w:val="00DD434C"/>
    <w:rsid w:val="00DE34CF"/>
    <w:rsid w:val="00DE542A"/>
    <w:rsid w:val="00E13F3D"/>
    <w:rsid w:val="00E232D5"/>
    <w:rsid w:val="00E257EB"/>
    <w:rsid w:val="00E33D8D"/>
    <w:rsid w:val="00E34898"/>
    <w:rsid w:val="00E357FF"/>
    <w:rsid w:val="00E41B40"/>
    <w:rsid w:val="00E41DE8"/>
    <w:rsid w:val="00E460F1"/>
    <w:rsid w:val="00E511CA"/>
    <w:rsid w:val="00E52E26"/>
    <w:rsid w:val="00E700D5"/>
    <w:rsid w:val="00E732D0"/>
    <w:rsid w:val="00E75FE9"/>
    <w:rsid w:val="00E760BB"/>
    <w:rsid w:val="00E772FB"/>
    <w:rsid w:val="00E77A54"/>
    <w:rsid w:val="00E77F28"/>
    <w:rsid w:val="00E870F2"/>
    <w:rsid w:val="00E90004"/>
    <w:rsid w:val="00E97531"/>
    <w:rsid w:val="00EA3369"/>
    <w:rsid w:val="00EA3BFD"/>
    <w:rsid w:val="00EA5554"/>
    <w:rsid w:val="00EA5760"/>
    <w:rsid w:val="00EA6E71"/>
    <w:rsid w:val="00EB09B7"/>
    <w:rsid w:val="00EB7FEA"/>
    <w:rsid w:val="00EE5FB8"/>
    <w:rsid w:val="00EE7D7C"/>
    <w:rsid w:val="00F01EE0"/>
    <w:rsid w:val="00F16B4E"/>
    <w:rsid w:val="00F16C1B"/>
    <w:rsid w:val="00F2323B"/>
    <w:rsid w:val="00F25D98"/>
    <w:rsid w:val="00F272BF"/>
    <w:rsid w:val="00F300FB"/>
    <w:rsid w:val="00F355E2"/>
    <w:rsid w:val="00F405F5"/>
    <w:rsid w:val="00F4655F"/>
    <w:rsid w:val="00F51F4F"/>
    <w:rsid w:val="00F56847"/>
    <w:rsid w:val="00F60A37"/>
    <w:rsid w:val="00F648DC"/>
    <w:rsid w:val="00F66B28"/>
    <w:rsid w:val="00F76586"/>
    <w:rsid w:val="00F82386"/>
    <w:rsid w:val="00F823FF"/>
    <w:rsid w:val="00F908B1"/>
    <w:rsid w:val="00FA0B3D"/>
    <w:rsid w:val="00FB4E7E"/>
    <w:rsid w:val="00FB6386"/>
    <w:rsid w:val="00FC1845"/>
    <w:rsid w:val="00FC1CC2"/>
    <w:rsid w:val="00FC2162"/>
    <w:rsid w:val="00FC7685"/>
    <w:rsid w:val="00FD71B8"/>
    <w:rsid w:val="00FE2043"/>
    <w:rsid w:val="00FE4020"/>
    <w:rsid w:val="00FF01F5"/>
    <w:rsid w:val="00FF4A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9C593D"/>
  <w15:docId w15:val="{1A3DDE20-2322-479F-9501-3FE9B4E4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2582B"/>
    <w:rPr>
      <w:color w:val="605E5C"/>
      <w:shd w:val="clear" w:color="auto" w:fill="E1DFDD"/>
    </w:rPr>
  </w:style>
  <w:style w:type="character" w:customStyle="1" w:styleId="B1Char">
    <w:name w:val="B1 Char"/>
    <w:link w:val="B1"/>
    <w:rsid w:val="00FE2043"/>
    <w:rPr>
      <w:rFonts w:ascii="Times New Roman" w:hAnsi="Times New Roman"/>
      <w:lang w:val="en-GB" w:eastAsia="en-US"/>
    </w:rPr>
  </w:style>
  <w:style w:type="character" w:customStyle="1" w:styleId="NOZchn">
    <w:name w:val="NO Zchn"/>
    <w:link w:val="NO"/>
    <w:rsid w:val="00FE2043"/>
    <w:rPr>
      <w:rFonts w:ascii="Times New Roman" w:hAnsi="Times New Roman"/>
      <w:lang w:val="en-GB" w:eastAsia="en-US"/>
    </w:rPr>
  </w:style>
  <w:style w:type="character" w:customStyle="1" w:styleId="TALChar">
    <w:name w:val="TAL Char"/>
    <w:link w:val="TAL"/>
    <w:rsid w:val="00FE2043"/>
    <w:rPr>
      <w:rFonts w:ascii="Arial" w:hAnsi="Arial"/>
      <w:sz w:val="18"/>
      <w:lang w:val="en-GB" w:eastAsia="en-US"/>
    </w:rPr>
  </w:style>
  <w:style w:type="character" w:customStyle="1" w:styleId="TAHCar">
    <w:name w:val="TAH Car"/>
    <w:link w:val="TAH"/>
    <w:rsid w:val="00FE2043"/>
    <w:rPr>
      <w:rFonts w:ascii="Arial" w:hAnsi="Arial"/>
      <w:b/>
      <w:sz w:val="18"/>
      <w:lang w:val="en-GB" w:eastAsia="en-US"/>
    </w:rPr>
  </w:style>
  <w:style w:type="character" w:customStyle="1" w:styleId="THChar">
    <w:name w:val="TH Char"/>
    <w:link w:val="TH"/>
    <w:rsid w:val="00FE2043"/>
    <w:rPr>
      <w:rFonts w:ascii="Arial" w:hAnsi="Arial"/>
      <w:b/>
      <w:lang w:val="en-GB" w:eastAsia="en-US"/>
    </w:rPr>
  </w:style>
  <w:style w:type="character" w:customStyle="1" w:styleId="B2Char">
    <w:name w:val="B2 Char"/>
    <w:link w:val="B2"/>
    <w:qFormat/>
    <w:rsid w:val="00274920"/>
    <w:rPr>
      <w:rFonts w:ascii="Times New Roman" w:hAnsi="Times New Roman"/>
      <w:lang w:val="en-GB" w:eastAsia="en-US"/>
    </w:rPr>
  </w:style>
  <w:style w:type="character" w:customStyle="1" w:styleId="TANChar">
    <w:name w:val="TAN Char"/>
    <w:link w:val="TAN"/>
    <w:rsid w:val="00375D42"/>
    <w:rPr>
      <w:rFonts w:ascii="Arial" w:hAnsi="Arial"/>
      <w:sz w:val="18"/>
      <w:lang w:val="en-GB" w:eastAsia="en-US"/>
    </w:rPr>
  </w:style>
  <w:style w:type="character" w:customStyle="1" w:styleId="NOChar">
    <w:name w:val="NO Char"/>
    <w:rsid w:val="000E34F4"/>
    <w:rPr>
      <w:lang w:eastAsia="en-US"/>
    </w:rPr>
  </w:style>
  <w:style w:type="character" w:customStyle="1" w:styleId="TFChar">
    <w:name w:val="TF Char"/>
    <w:link w:val="TF"/>
    <w:rsid w:val="000E34F4"/>
    <w:rPr>
      <w:rFonts w:ascii="Arial" w:hAnsi="Arial"/>
      <w:b/>
      <w:lang w:val="en-GB" w:eastAsia="en-US"/>
    </w:rPr>
  </w:style>
  <w:style w:type="paragraph" w:styleId="Revision">
    <w:name w:val="Revision"/>
    <w:hidden/>
    <w:uiPriority w:val="99"/>
    <w:semiHidden/>
    <w:rsid w:val="00120BD3"/>
    <w:rPr>
      <w:rFonts w:ascii="Times New Roman" w:hAnsi="Times New Roman"/>
      <w:lang w:val="en-GB" w:eastAsia="en-US"/>
    </w:rPr>
  </w:style>
  <w:style w:type="character" w:customStyle="1" w:styleId="EditorsNoteChar">
    <w:name w:val="Editor's Note Char"/>
    <w:aliases w:val="EN Char"/>
    <w:link w:val="EditorsNote"/>
    <w:rsid w:val="00BE1C9B"/>
    <w:rPr>
      <w:rFonts w:ascii="Times New Roman" w:hAnsi="Times New Roman"/>
      <w:color w:val="FF0000"/>
      <w:lang w:val="en-GB" w:eastAsia="en-US"/>
    </w:rPr>
  </w:style>
  <w:style w:type="character" w:customStyle="1" w:styleId="hgkelc">
    <w:name w:val="hgkelc"/>
    <w:basedOn w:val="DefaultParagraphFont"/>
    <w:rsid w:val="00BE1C9B"/>
  </w:style>
  <w:style w:type="character" w:customStyle="1" w:styleId="CommentTextChar">
    <w:name w:val="Comment Text Char"/>
    <w:basedOn w:val="DefaultParagraphFont"/>
    <w:link w:val="CommentText"/>
    <w:rsid w:val="00BE1C9B"/>
    <w:rPr>
      <w:rFonts w:ascii="Times New Roman" w:hAnsi="Times New Roman"/>
      <w:lang w:val="en-GB" w:eastAsia="en-US"/>
    </w:rPr>
  </w:style>
  <w:style w:type="character" w:customStyle="1" w:styleId="EXChar">
    <w:name w:val="EX Char"/>
    <w:link w:val="EX"/>
    <w:locked/>
    <w:rsid w:val="00BE1C9B"/>
    <w:rPr>
      <w:rFonts w:ascii="Times New Roman" w:hAnsi="Times New Roman"/>
      <w:lang w:val="en-GB" w:eastAsia="en-US"/>
    </w:rPr>
  </w:style>
  <w:style w:type="paragraph" w:customStyle="1" w:styleId="TAJ">
    <w:name w:val="TAJ"/>
    <w:basedOn w:val="TH"/>
    <w:rsid w:val="007D1D59"/>
  </w:style>
  <w:style w:type="paragraph" w:customStyle="1" w:styleId="Guidance">
    <w:name w:val="Guidance"/>
    <w:basedOn w:val="Normal"/>
    <w:rsid w:val="007D1D59"/>
    <w:rPr>
      <w:i/>
      <w:color w:val="0000FF"/>
    </w:rPr>
  </w:style>
  <w:style w:type="character" w:customStyle="1" w:styleId="BalloonTextChar">
    <w:name w:val="Balloon Text Char"/>
    <w:link w:val="BalloonText"/>
    <w:rsid w:val="007D1D59"/>
    <w:rPr>
      <w:rFonts w:ascii="Tahoma" w:hAnsi="Tahoma" w:cs="Tahoma"/>
      <w:sz w:val="16"/>
      <w:szCs w:val="16"/>
      <w:lang w:val="en-GB" w:eastAsia="en-US"/>
    </w:rPr>
  </w:style>
  <w:style w:type="table" w:styleId="TableGrid">
    <w:name w:val="Table Grid"/>
    <w:basedOn w:val="TableNormal"/>
    <w:rsid w:val="007D1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7D1D59"/>
    <w:rPr>
      <w:rFonts w:ascii="Arial" w:hAnsi="Arial"/>
      <w:sz w:val="24"/>
      <w:lang w:val="en-GB" w:eastAsia="en-US"/>
    </w:rPr>
  </w:style>
  <w:style w:type="character" w:customStyle="1" w:styleId="FooterChar">
    <w:name w:val="Footer Char"/>
    <w:link w:val="Footer"/>
    <w:uiPriority w:val="99"/>
    <w:rsid w:val="007D1D59"/>
    <w:rPr>
      <w:rFonts w:ascii="Arial" w:hAnsi="Arial"/>
      <w:b/>
      <w:i/>
      <w:noProof/>
      <w:sz w:val="18"/>
      <w:lang w:val="en-GB" w:eastAsia="en-US"/>
    </w:rPr>
  </w:style>
  <w:style w:type="paragraph" w:styleId="ListParagraph">
    <w:name w:val="List Paragraph"/>
    <w:basedOn w:val="Normal"/>
    <w:uiPriority w:val="34"/>
    <w:qFormat/>
    <w:rsid w:val="007D1D59"/>
    <w:pPr>
      <w:ind w:left="720"/>
      <w:contextualSpacing/>
    </w:pPr>
  </w:style>
  <w:style w:type="paragraph" w:styleId="NormalWeb">
    <w:name w:val="Normal (Web)"/>
    <w:basedOn w:val="Normal"/>
    <w:uiPriority w:val="99"/>
    <w:unhideWhenUsed/>
    <w:rsid w:val="007D1D59"/>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7D1D59"/>
    <w:rPr>
      <w:rFonts w:ascii="Times New Roman" w:hAnsi="Times New Roman"/>
      <w:sz w:val="16"/>
      <w:lang w:val="en-GB" w:eastAsia="en-US"/>
    </w:rPr>
  </w:style>
  <w:style w:type="character" w:customStyle="1" w:styleId="CommentSubjectChar">
    <w:name w:val="Comment Subject Char"/>
    <w:basedOn w:val="CommentTextChar"/>
    <w:link w:val="CommentSubject"/>
    <w:rsid w:val="007D1D59"/>
    <w:rPr>
      <w:rFonts w:ascii="Times New Roman" w:hAnsi="Times New Roman"/>
      <w:b/>
      <w:bCs/>
      <w:lang w:val="en-GB" w:eastAsia="en-US"/>
    </w:rPr>
  </w:style>
  <w:style w:type="paragraph" w:styleId="BodyText">
    <w:name w:val="Body Text"/>
    <w:basedOn w:val="Normal"/>
    <w:link w:val="BodyTextChar"/>
    <w:unhideWhenUsed/>
    <w:rsid w:val="007D1D59"/>
    <w:pPr>
      <w:spacing w:after="120"/>
    </w:pPr>
  </w:style>
  <w:style w:type="character" w:customStyle="1" w:styleId="BodyTextChar">
    <w:name w:val="Body Text Char"/>
    <w:basedOn w:val="DefaultParagraphFont"/>
    <w:link w:val="BodyText"/>
    <w:rsid w:val="007D1D59"/>
    <w:rPr>
      <w:rFonts w:ascii="Times New Roman" w:hAnsi="Times New Roman"/>
      <w:lang w:val="en-GB" w:eastAsia="en-US"/>
    </w:rPr>
  </w:style>
  <w:style w:type="character" w:customStyle="1" w:styleId="Heading5Char">
    <w:name w:val="Heading 5 Char"/>
    <w:basedOn w:val="DefaultParagraphFont"/>
    <w:link w:val="Heading5"/>
    <w:rsid w:val="005D1B80"/>
    <w:rPr>
      <w:rFonts w:ascii="Arial" w:hAnsi="Arial"/>
      <w:sz w:val="22"/>
      <w:lang w:val="en-GB" w:eastAsia="en-US"/>
    </w:rPr>
  </w:style>
  <w:style w:type="numbering" w:customStyle="1" w:styleId="NoList1">
    <w:name w:val="No List1"/>
    <w:next w:val="NoList"/>
    <w:uiPriority w:val="99"/>
    <w:semiHidden/>
    <w:unhideWhenUsed/>
    <w:rsid w:val="00F01EE0"/>
  </w:style>
  <w:style w:type="table" w:customStyle="1" w:styleId="TableGrid1">
    <w:name w:val="Table Grid1"/>
    <w:basedOn w:val="TableNormal"/>
    <w:next w:val="TableGrid"/>
    <w:rsid w:val="00F01E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194AB0"/>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194AB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12414-1A74-4753-99C4-963CC1A96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EF43D-541E-4CDF-A8CA-658505F9372B}">
  <ds:schemaRefs>
    <ds:schemaRef ds:uri="http://schemas.microsoft.com/sharepoint/v3/contenttype/forms"/>
  </ds:schemaRefs>
</ds:datastoreItem>
</file>

<file path=customXml/itemProps3.xml><?xml version="1.0" encoding="utf-8"?>
<ds:datastoreItem xmlns:ds="http://schemas.openxmlformats.org/officeDocument/2006/customXml" ds:itemID="{AFE8AF62-CC46-4574-BA35-7E8926F8A6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BAC7DC-4672-4BDA-9300-67A95754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8191</Words>
  <Characters>43005</Characters>
  <Application>Microsoft Office Word</Application>
  <DocSecurity>0</DocSecurity>
  <Lines>358</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EricssonMay2021</cp:lastModifiedBy>
  <cp:revision>4</cp:revision>
  <cp:lastPrinted>1900-01-01T08:00:00Z</cp:lastPrinted>
  <dcterms:created xsi:type="dcterms:W3CDTF">2021-05-10T17:38:00Z</dcterms:created>
  <dcterms:modified xsi:type="dcterms:W3CDTF">2021-05-10T17:50:00Z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